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2B2A" w14:textId="77777777" w:rsidR="005B266B" w:rsidRDefault="005B266B">
      <w:pPr>
        <w:rPr>
          <w:rFonts w:ascii="Tahoma" w:hAnsi="Tahoma" w:cs="Tahoma"/>
          <w:lang w:val="en-GB"/>
        </w:rPr>
      </w:pPr>
    </w:p>
    <w:p w14:paraId="783AA945" w14:textId="51B5CA34" w:rsidR="005B266B" w:rsidRDefault="005B266B">
      <w:pPr>
        <w:jc w:val="center"/>
        <w:rPr>
          <w:rFonts w:ascii="Times New Roman" w:hAnsi="Times New Roman" w:cs="Times New Roman"/>
          <w:b/>
          <w:bCs/>
          <w:sz w:val="50"/>
          <w:szCs w:val="50"/>
          <w:lang w:val="en-GB"/>
        </w:rPr>
      </w:pPr>
    </w:p>
    <w:p w14:paraId="7D7CB30D" w14:textId="77777777" w:rsidR="005B266B" w:rsidRPr="004762F1" w:rsidRDefault="004762F1">
      <w:pPr>
        <w:jc w:val="center"/>
        <w:rPr>
          <w:rFonts w:ascii="Tahoma" w:hAnsi="Tahoma" w:cs="Tahoma"/>
          <w:lang w:val="nl-NL"/>
        </w:rPr>
      </w:pPr>
      <w:r w:rsidRPr="004762F1">
        <w:rPr>
          <w:rFonts w:ascii="Times New Roman" w:hAnsi="Times New Roman" w:cs="Times New Roman"/>
          <w:b/>
          <w:bCs/>
          <w:noProof/>
          <w:color w:val="031F8F"/>
          <w:sz w:val="36"/>
          <w:szCs w:val="36"/>
          <w:lang w:val="nl-NL"/>
        </w:rPr>
        <w:t>circulaire economie</w:t>
      </w:r>
    </w:p>
    <w:p w14:paraId="33EDE4A5" w14:textId="77777777" w:rsidR="005B266B" w:rsidRPr="004762F1" w:rsidRDefault="005B266B">
      <w:pPr>
        <w:rPr>
          <w:rFonts w:ascii="Tahoma" w:hAnsi="Tahoma" w:cs="Tahoma"/>
          <w:lang w:val="nl-NL"/>
        </w:rPr>
      </w:pPr>
    </w:p>
    <w:p w14:paraId="48696F93" w14:textId="77777777" w:rsidR="005B266B" w:rsidRPr="004762F1" w:rsidRDefault="005B266B">
      <w:pPr>
        <w:rPr>
          <w:rFonts w:ascii="Tahoma" w:hAnsi="Tahoma" w:cs="Tahoma"/>
          <w:lang w:val="nl-NL"/>
        </w:rPr>
      </w:pPr>
    </w:p>
    <w:p w14:paraId="0FEA27E2" w14:textId="77777777" w:rsidR="005B266B" w:rsidRDefault="004762F1">
      <w:pPr>
        <w:jc w:val="center"/>
        <w:rPr>
          <w:rFonts w:ascii="Tahoma" w:hAnsi="Tahoma" w:cs="Tahoma"/>
          <w:lang w:val="nl-NL"/>
        </w:rPr>
      </w:pPr>
      <w:r>
        <w:rPr>
          <w:rFonts w:ascii="Tahoma" w:hAnsi="Tahoma" w:cs="Tahoma"/>
          <w:lang w:val="nl-NL"/>
        </w:rPr>
        <w:t xml:space="preserve"> </w:t>
      </w:r>
      <w:r>
        <w:rPr>
          <w:rFonts w:ascii="Tahoma" w:hAnsi="Tahoma" w:cs="Tahoma"/>
          <w:noProof/>
          <w:lang w:val="nl-NL"/>
        </w:rPr>
        <w:t>Sjoerd Vonk van Gemeente Lelystad</w:t>
      </w:r>
    </w:p>
    <w:p w14:paraId="2508B589" w14:textId="77777777" w:rsidR="005B266B" w:rsidRDefault="005B266B">
      <w:pPr>
        <w:rPr>
          <w:lang w:val="nl-NL"/>
        </w:rPr>
      </w:pPr>
    </w:p>
    <w:p w14:paraId="5A291798" w14:textId="77777777" w:rsidR="005B266B" w:rsidRDefault="005B266B">
      <w:pPr>
        <w:rPr>
          <w:lang w:val="nl-NL"/>
        </w:rPr>
      </w:pPr>
    </w:p>
    <w:p w14:paraId="757AFF5A" w14:textId="77777777" w:rsidR="005B266B" w:rsidRDefault="005B266B">
      <w:pPr>
        <w:rPr>
          <w:lang w:val="nl-NL"/>
        </w:rPr>
      </w:pPr>
    </w:p>
    <w:p w14:paraId="0AA3176F" w14:textId="77777777" w:rsidR="005B266B" w:rsidRDefault="005B266B">
      <w:pPr>
        <w:rPr>
          <w:lang w:val="nl-NL"/>
        </w:rPr>
      </w:pPr>
    </w:p>
    <w:p w14:paraId="2DC6BAFE" w14:textId="77777777" w:rsidR="005B266B" w:rsidRDefault="005B266B">
      <w:pPr>
        <w:rPr>
          <w:lang w:val="nl-NL"/>
        </w:rPr>
      </w:pPr>
    </w:p>
    <w:p w14:paraId="3C00688F" w14:textId="77777777" w:rsidR="005B266B" w:rsidRDefault="005B266B">
      <w:pPr>
        <w:rPr>
          <w:lang w:val="nl-NL"/>
        </w:rPr>
      </w:pPr>
    </w:p>
    <w:p w14:paraId="76B7F7F5" w14:textId="77777777" w:rsidR="005B266B" w:rsidRDefault="005B266B">
      <w:pPr>
        <w:rPr>
          <w:lang w:val="nl-NL"/>
        </w:rPr>
      </w:pPr>
    </w:p>
    <w:p w14:paraId="0AB0732F" w14:textId="77777777" w:rsidR="005B266B" w:rsidRDefault="005B266B">
      <w:pPr>
        <w:rPr>
          <w:lang w:val="nl-NL"/>
        </w:rPr>
      </w:pPr>
    </w:p>
    <w:p w14:paraId="2E3F8B3F" w14:textId="77777777" w:rsidR="005B266B" w:rsidRDefault="005B266B">
      <w:pPr>
        <w:rPr>
          <w:lang w:val="nl-NL"/>
        </w:rPr>
      </w:pPr>
    </w:p>
    <w:p w14:paraId="56CDBA11" w14:textId="77777777" w:rsidR="005B266B" w:rsidRDefault="004762F1">
      <w:pPr>
        <w:tabs>
          <w:tab w:val="left" w:pos="5376"/>
        </w:tabs>
        <w:rPr>
          <w:lang w:val="nl-NL"/>
        </w:rPr>
      </w:pPr>
      <w:r>
        <w:rPr>
          <w:lang w:val="nl-NL"/>
        </w:rPr>
        <w:tab/>
      </w:r>
    </w:p>
    <w:p w14:paraId="2D67F146" w14:textId="77777777" w:rsidR="005B266B" w:rsidRDefault="005B266B">
      <w:pPr>
        <w:rPr>
          <w:lang w:val="nl-NL"/>
        </w:rPr>
      </w:pPr>
    </w:p>
    <w:p w14:paraId="079FCEC5" w14:textId="77777777" w:rsidR="005B266B" w:rsidRDefault="005B266B">
      <w:pPr>
        <w:rPr>
          <w:lang w:val="nl-NL"/>
        </w:rPr>
      </w:pPr>
    </w:p>
    <w:p w14:paraId="18CC01DC" w14:textId="77777777" w:rsidR="005B266B" w:rsidRDefault="005B266B">
      <w:pPr>
        <w:rPr>
          <w:lang w:val="nl-NL"/>
        </w:rPr>
      </w:pPr>
    </w:p>
    <w:p w14:paraId="6570016D" w14:textId="77777777" w:rsidR="005B266B" w:rsidRDefault="005B266B">
      <w:pPr>
        <w:rPr>
          <w:lang w:val="nl-NL"/>
        </w:rPr>
        <w:sectPr w:rsidR="005B266B">
          <w:headerReference w:type="default" r:id="rId7"/>
          <w:footerReference w:type="default" r:id="rId8"/>
          <w:pgSz w:w="11906" w:h="16838"/>
          <w:pgMar w:top="1440" w:right="1440" w:bottom="1440" w:left="1440" w:header="708" w:footer="708" w:gutter="0"/>
          <w:cols w:space="708"/>
          <w:docGrid w:linePitch="360"/>
        </w:sectPr>
      </w:pPr>
    </w:p>
    <w:p w14:paraId="14F3AEC2" w14:textId="77777777" w:rsidR="005B266B" w:rsidRDefault="004762F1">
      <w:pPr>
        <w:pStyle w:val="Kop1"/>
        <w:rPr>
          <w:sz w:val="32"/>
          <w:szCs w:val="32"/>
        </w:rPr>
      </w:pPr>
      <w:r>
        <w:rPr>
          <w:sz w:val="22"/>
          <w:szCs w:val="22"/>
        </w:rPr>
        <w:lastRenderedPageBreak/>
        <w:br/>
      </w:r>
    </w:p>
    <w:p w14:paraId="6383FB20" w14:textId="77777777" w:rsidR="005B266B" w:rsidRDefault="004762F1">
      <w:pPr>
        <w:pStyle w:val="Kop1"/>
        <w:rPr>
          <w:rFonts w:eastAsia="Tahoma"/>
          <w:color w:val="191D96"/>
          <w:sz w:val="24"/>
          <w:szCs w:val="24"/>
        </w:rPr>
      </w:pPr>
      <w:hyperlink r:id="rId9">
        <w:r>
          <w:rPr>
            <w:rFonts w:eastAsia="Tahoma"/>
            <w:color w:val="0000EE"/>
            <w:sz w:val="24"/>
            <w:szCs w:val="24"/>
            <w:u w:val="single" w:color="0000EE"/>
          </w:rPr>
          <w:t>Nadere regels subsidie circulaire economie Flevoland 2023 - provincie Flevoland -</w:t>
        </w:r>
      </w:hyperlink>
    </w:p>
    <w:p w14:paraId="5945F2BC" w14:textId="77777777" w:rsidR="005B266B" w:rsidRDefault="004762F1">
      <w:pPr>
        <w:pStyle w:val="Kop1"/>
        <w:rPr>
          <w:sz w:val="32"/>
          <w:szCs w:val="32"/>
        </w:rPr>
      </w:pPr>
      <w:r>
        <w:rPr>
          <w:sz w:val="32"/>
          <w:szCs w:val="32"/>
        </w:rPr>
        <w:br/>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10"/>
        <w:gridCol w:w="5958"/>
      </w:tblGrid>
      <w:tr w:rsidR="005B266B" w14:paraId="090AEBEC" w14:textId="77777777">
        <w:trPr>
          <w:trHeight w:val="342"/>
        </w:trPr>
        <w:tc>
          <w:tcPr>
            <w:tcW w:w="2410" w:type="dxa"/>
            <w:vAlign w:val="center"/>
          </w:tcPr>
          <w:p w14:paraId="6B7DF6A7" w14:textId="77777777" w:rsidR="005B266B" w:rsidRDefault="004762F1">
            <w:pPr>
              <w:rPr>
                <w:rFonts w:ascii="Tahoma" w:hAnsi="Tahoma" w:cs="Tahoma"/>
                <w:lang w:val="en-GB"/>
              </w:rPr>
            </w:pPr>
            <w:r>
              <w:rPr>
                <w:rFonts w:ascii="Tahoma" w:hAnsi="Tahoma" w:cs="Tahoma"/>
                <w:lang w:val="en-GB"/>
              </w:rPr>
              <w:t>Afkorting:</w:t>
            </w:r>
          </w:p>
        </w:tc>
        <w:tc>
          <w:tcPr>
            <w:tcW w:w="5958" w:type="dxa"/>
            <w:vAlign w:val="center"/>
          </w:tcPr>
          <w:p w14:paraId="5A6C5522" w14:textId="77777777" w:rsidR="005B266B" w:rsidRDefault="004762F1">
            <w:pPr>
              <w:rPr>
                <w:rFonts w:ascii="Tahoma" w:hAnsi="Tahoma" w:cs="Tahoma"/>
                <w:lang w:val="en-GB"/>
              </w:rPr>
            </w:pPr>
            <w:r>
              <w:rPr>
                <w:rFonts w:ascii="Tahoma" w:hAnsi="Tahoma" w:cs="Tahoma"/>
                <w:noProof/>
                <w:lang w:val="en-GB"/>
              </w:rPr>
              <w:t>SCEFL</w:t>
            </w:r>
          </w:p>
        </w:tc>
      </w:tr>
      <w:tr w:rsidR="005B266B" w14:paraId="1624067A" w14:textId="77777777">
        <w:trPr>
          <w:trHeight w:val="342"/>
        </w:trPr>
        <w:tc>
          <w:tcPr>
            <w:tcW w:w="2410" w:type="dxa"/>
            <w:vAlign w:val="center"/>
          </w:tcPr>
          <w:p w14:paraId="030965CD" w14:textId="77777777" w:rsidR="005B266B" w:rsidRDefault="004762F1">
            <w:pPr>
              <w:rPr>
                <w:rFonts w:ascii="Tahoma" w:hAnsi="Tahoma" w:cs="Tahoma"/>
                <w:lang w:val="en-GB"/>
              </w:rPr>
            </w:pPr>
            <w:r>
              <w:rPr>
                <w:rFonts w:ascii="Tahoma" w:hAnsi="Tahoma" w:cs="Tahoma"/>
                <w:lang w:val="en-GB"/>
              </w:rPr>
              <w:t>Laatste wijziging:</w:t>
            </w:r>
          </w:p>
        </w:tc>
        <w:tc>
          <w:tcPr>
            <w:tcW w:w="5958" w:type="dxa"/>
            <w:vAlign w:val="center"/>
          </w:tcPr>
          <w:p w14:paraId="1A930B45" w14:textId="77777777" w:rsidR="005B266B" w:rsidRDefault="004762F1">
            <w:pPr>
              <w:rPr>
                <w:rFonts w:ascii="Tahoma" w:hAnsi="Tahoma" w:cs="Tahoma"/>
                <w:lang w:val="nl-NL"/>
              </w:rPr>
            </w:pPr>
            <w:r>
              <w:rPr>
                <w:rFonts w:ascii="Tahoma" w:hAnsi="Tahoma" w:cs="Tahoma"/>
                <w:noProof/>
                <w:lang w:val="nl-NL"/>
              </w:rPr>
              <w:t>14-06-2023</w:t>
            </w:r>
          </w:p>
        </w:tc>
      </w:tr>
    </w:tbl>
    <w:p w14:paraId="7F192778" w14:textId="77777777" w:rsidR="005B266B" w:rsidRDefault="005B266B">
      <w:pPr>
        <w:spacing w:before="0" w:beforeAutospacing="0" w:after="120" w:afterAutospacing="0"/>
        <w:rPr>
          <w:rFonts w:ascii="Tahoma" w:hAnsi="Tahoma" w:cs="Tahoma"/>
          <w:lang w:val="nl-NL"/>
        </w:rPr>
      </w:pPr>
    </w:p>
    <w:p w14:paraId="030C2CCB" w14:textId="77777777" w:rsidR="005B266B" w:rsidRDefault="004762F1">
      <w:pPr>
        <w:pStyle w:val="Kop3"/>
      </w:pPr>
      <w:r>
        <w:t>Kerngegevens</w:t>
      </w:r>
    </w:p>
    <w:tbl>
      <w:tblPr>
        <w:tblStyle w:val="Tabelraster"/>
        <w:tblW w:w="0" w:type="auto"/>
        <w:tblInd w:w="137" w:type="dxa"/>
        <w:tblLook w:val="04A0" w:firstRow="1" w:lastRow="0" w:firstColumn="1" w:lastColumn="0" w:noHBand="0" w:noVBand="1"/>
      </w:tblPr>
      <w:tblGrid>
        <w:gridCol w:w="2410"/>
        <w:gridCol w:w="5953"/>
      </w:tblGrid>
      <w:tr w:rsidR="005B266B" w14:paraId="63FCEEB0"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051F2784" w14:textId="77777777" w:rsidR="005B266B" w:rsidRDefault="004762F1">
            <w:pPr>
              <w:rPr>
                <w:rFonts w:ascii="Tahoma" w:hAnsi="Tahoma" w:cs="Tahoma"/>
                <w:lang w:val="en-GB"/>
              </w:rPr>
            </w:pPr>
            <w:r>
              <w:rPr>
                <w:rFonts w:ascii="Tahoma" w:hAnsi="Tahoma" w:cs="Tahoma"/>
                <w:lang w:val="en-GB"/>
              </w:rPr>
              <w:t>Status:</w:t>
            </w:r>
          </w:p>
        </w:tc>
        <w:tc>
          <w:tcPr>
            <w:tcW w:w="5953" w:type="dxa"/>
            <w:tcBorders>
              <w:top w:val="single" w:sz="4" w:space="0" w:color="D9D9D9"/>
              <w:left w:val="single" w:sz="4" w:space="0" w:color="BFBFBF"/>
              <w:bottom w:val="single" w:sz="4" w:space="0" w:color="BFBFBF"/>
              <w:right w:val="single" w:sz="4" w:space="0" w:color="BFBFBF"/>
            </w:tcBorders>
            <w:vAlign w:val="center"/>
            <w:hideMark/>
          </w:tcPr>
          <w:p w14:paraId="173B962D" w14:textId="77777777" w:rsidR="005B266B" w:rsidRDefault="004762F1">
            <w:pPr>
              <w:rPr>
                <w:rFonts w:ascii="Tahoma" w:hAnsi="Tahoma" w:cs="Tahoma"/>
                <w:lang w:val="en-GB"/>
              </w:rPr>
            </w:pPr>
            <w:r>
              <w:rPr>
                <w:rFonts w:ascii="Tahoma" w:hAnsi="Tahoma" w:cs="Tahoma"/>
                <w:noProof/>
                <w:lang w:val="en-GB"/>
              </w:rPr>
              <w:t>Open</w:t>
            </w:r>
          </w:p>
        </w:tc>
      </w:tr>
      <w:tr w:rsidR="005B266B" w14:paraId="0048E2F6"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795DC949" w14:textId="77777777" w:rsidR="005B266B" w:rsidRDefault="004762F1">
            <w:pPr>
              <w:rPr>
                <w:rFonts w:ascii="Tahoma" w:hAnsi="Tahoma" w:cs="Tahoma"/>
                <w:lang w:val="en-GB"/>
              </w:rPr>
            </w:pPr>
            <w:r>
              <w:rPr>
                <w:rFonts w:ascii="Tahoma" w:hAnsi="Tahoma" w:cs="Tahoma"/>
                <w:lang w:val="en-GB"/>
              </w:rPr>
              <w:t>Deadline:</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1DFFFAE5" w14:textId="77777777" w:rsidR="005B266B" w:rsidRDefault="004762F1">
            <w:pPr>
              <w:rPr>
                <w:rFonts w:ascii="Tahoma" w:hAnsi="Tahoma" w:cs="Tahoma"/>
                <w:lang w:val="en-GB"/>
              </w:rPr>
            </w:pPr>
            <w:r>
              <w:rPr>
                <w:rFonts w:ascii="Tahoma" w:hAnsi="Tahoma" w:cs="Tahoma"/>
                <w:noProof/>
                <w:lang w:val="en-GB"/>
              </w:rPr>
              <w:t>-</w:t>
            </w:r>
          </w:p>
        </w:tc>
      </w:tr>
      <w:tr w:rsidR="005B266B" w14:paraId="4F237492"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07379A96" w14:textId="77777777" w:rsidR="005B266B" w:rsidRDefault="004762F1">
            <w:pPr>
              <w:rPr>
                <w:rFonts w:ascii="Tahoma" w:hAnsi="Tahoma" w:cs="Tahoma"/>
                <w:lang w:val="en-GB"/>
              </w:rPr>
            </w:pPr>
            <w:r>
              <w:rPr>
                <w:rFonts w:ascii="Tahoma" w:hAnsi="Tahoma" w:cs="Tahoma"/>
                <w:lang w:val="en-GB"/>
              </w:rPr>
              <w:t>Minimale bijdrage:</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7B322E34" w14:textId="77777777" w:rsidR="005B266B" w:rsidRDefault="004762F1">
            <w:pPr>
              <w:rPr>
                <w:rFonts w:ascii="Tahoma" w:hAnsi="Tahoma" w:cs="Tahoma"/>
                <w:lang w:val="en-GB"/>
              </w:rPr>
            </w:pPr>
            <w:r>
              <w:rPr>
                <w:rFonts w:ascii="Tahoma" w:hAnsi="Tahoma" w:cs="Tahoma"/>
                <w:noProof/>
                <w:lang w:val="en-GB"/>
              </w:rPr>
              <w:t>5.000,000</w:t>
            </w:r>
          </w:p>
        </w:tc>
      </w:tr>
      <w:tr w:rsidR="005B266B" w14:paraId="61821141"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1E3BE121" w14:textId="77777777" w:rsidR="005B266B" w:rsidRDefault="004762F1">
            <w:pPr>
              <w:rPr>
                <w:rFonts w:ascii="Tahoma" w:hAnsi="Tahoma" w:cs="Tahoma"/>
                <w:lang w:val="en-GB"/>
              </w:rPr>
            </w:pPr>
            <w:r>
              <w:rPr>
                <w:rFonts w:ascii="Tahoma" w:hAnsi="Tahoma" w:cs="Tahoma"/>
                <w:lang w:val="en-GB"/>
              </w:rPr>
              <w:t>Maximale bijdrage:</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7A386B87" w14:textId="77777777" w:rsidR="005B266B" w:rsidRDefault="004762F1">
            <w:pPr>
              <w:rPr>
                <w:rFonts w:ascii="Tahoma" w:hAnsi="Tahoma" w:cs="Tahoma"/>
                <w:lang w:val="en-GB"/>
              </w:rPr>
            </w:pPr>
            <w:r>
              <w:rPr>
                <w:rFonts w:ascii="Tahoma" w:hAnsi="Tahoma" w:cs="Tahoma"/>
                <w:noProof/>
                <w:lang w:val="en-GB"/>
              </w:rPr>
              <w:t>20.000,000</w:t>
            </w:r>
          </w:p>
        </w:tc>
      </w:tr>
      <w:tr w:rsidR="005B266B" w:rsidRPr="004762F1" w14:paraId="5AA6C863"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55DCC427" w14:textId="77777777" w:rsidR="005B266B" w:rsidRDefault="004762F1">
            <w:pPr>
              <w:rPr>
                <w:rFonts w:ascii="Tahoma" w:hAnsi="Tahoma" w:cs="Tahoma"/>
                <w:lang w:val="en-GB"/>
              </w:rPr>
            </w:pPr>
            <w:r>
              <w:rPr>
                <w:rFonts w:ascii="Tahoma" w:hAnsi="Tahoma" w:cs="Tahoma"/>
                <w:lang w:val="en-GB"/>
              </w:rPr>
              <w:t>Budget:</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115DE855" w14:textId="77777777" w:rsidR="005B266B" w:rsidRPr="004762F1" w:rsidRDefault="004762F1">
            <w:pPr>
              <w:rPr>
                <w:rFonts w:ascii="Tahoma" w:hAnsi="Tahoma" w:cs="Tahoma"/>
                <w:lang w:val="nl-NL"/>
              </w:rPr>
            </w:pPr>
            <w:r w:rsidRPr="004762F1">
              <w:rPr>
                <w:rFonts w:ascii="Tahoma" w:hAnsi="Tahoma" w:cs="Tahoma"/>
                <w:noProof/>
                <w:lang w:val="nl-NL"/>
              </w:rPr>
              <w:t>€ 277.952 (€ 185.300 voor groene projecten + € 92.652 voor grijze projecten)</w:t>
            </w:r>
          </w:p>
        </w:tc>
      </w:tr>
    </w:tbl>
    <w:p w14:paraId="4B62710E" w14:textId="77777777" w:rsidR="005B266B" w:rsidRDefault="005B266B">
      <w:pPr>
        <w:pStyle w:val="Kop2"/>
        <w:spacing w:before="0" w:beforeAutospacing="0" w:after="0" w:afterAutospacing="0"/>
        <w:rPr>
          <w:rFonts w:ascii="Tahoma" w:hAnsi="Tahoma" w:cs="Tahoma"/>
          <w:b w:val="0"/>
          <w:bCs w:val="0"/>
          <w:sz w:val="18"/>
          <w:szCs w:val="18"/>
          <w:lang w:val="nl-NL"/>
        </w:rPr>
      </w:pPr>
    </w:p>
    <w:tbl>
      <w:tblPr>
        <w:tblStyle w:val="Tabelraster"/>
        <w:tblW w:w="0" w:type="auto"/>
        <w:tblInd w:w="137" w:type="dxa"/>
        <w:tblLook w:val="04A0" w:firstRow="1" w:lastRow="0" w:firstColumn="1" w:lastColumn="0" w:noHBand="0" w:noVBand="1"/>
      </w:tblPr>
      <w:tblGrid>
        <w:gridCol w:w="2410"/>
        <w:gridCol w:w="5953"/>
      </w:tblGrid>
      <w:tr w:rsidR="005B266B" w14:paraId="01F176F6"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1A97FFED" w14:textId="77777777" w:rsidR="005B266B" w:rsidRDefault="004762F1">
            <w:pPr>
              <w:rPr>
                <w:rFonts w:ascii="Tahoma" w:hAnsi="Tahoma" w:cs="Tahoma"/>
                <w:lang w:val="en-GB"/>
              </w:rPr>
            </w:pPr>
            <w:r>
              <w:rPr>
                <w:rFonts w:ascii="Tahoma" w:hAnsi="Tahoma" w:cs="Tahoma"/>
                <w:lang w:val="en-GB"/>
              </w:rPr>
              <w:t>Aanvraagtermijn:</w:t>
            </w:r>
          </w:p>
        </w:tc>
        <w:tc>
          <w:tcPr>
            <w:tcW w:w="5953" w:type="dxa"/>
            <w:tcBorders>
              <w:top w:val="single" w:sz="4" w:space="0" w:color="D9D9D9"/>
              <w:left w:val="single" w:sz="4" w:space="0" w:color="BFBFBF"/>
              <w:bottom w:val="single" w:sz="4" w:space="0" w:color="BFBFBF"/>
              <w:right w:val="single" w:sz="4" w:space="0" w:color="BFBFBF"/>
            </w:tcBorders>
            <w:vAlign w:val="center"/>
            <w:hideMark/>
          </w:tcPr>
          <w:p w14:paraId="5441F8C5" w14:textId="77777777" w:rsidR="005B266B" w:rsidRDefault="004762F1">
            <w:pPr>
              <w:rPr>
                <w:rFonts w:ascii="Tahoma" w:hAnsi="Tahoma" w:cs="Tahoma"/>
                <w:lang w:val="en-GB"/>
              </w:rPr>
            </w:pPr>
            <w:r>
              <w:rPr>
                <w:rFonts w:ascii="Tahoma" w:hAnsi="Tahoma" w:cs="Tahoma"/>
                <w:noProof/>
                <w:lang w:val="en-GB"/>
              </w:rPr>
              <w:t>-</w:t>
            </w:r>
          </w:p>
        </w:tc>
      </w:tr>
      <w:tr w:rsidR="005B266B" w14:paraId="3C1C066B"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276D633B" w14:textId="77777777" w:rsidR="005B266B" w:rsidRDefault="004762F1">
            <w:pPr>
              <w:rPr>
                <w:rFonts w:ascii="Tahoma" w:hAnsi="Tahoma" w:cs="Tahoma"/>
                <w:lang w:val="en-GB"/>
              </w:rPr>
            </w:pPr>
            <w:r>
              <w:rPr>
                <w:rFonts w:ascii="Tahoma" w:hAnsi="Tahoma" w:cs="Tahoma"/>
                <w:lang w:val="en-GB"/>
              </w:rPr>
              <w:t>Bereik:</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2A849A31" w14:textId="77777777" w:rsidR="005B266B" w:rsidRDefault="004762F1">
            <w:pPr>
              <w:rPr>
                <w:rFonts w:ascii="Tahoma" w:hAnsi="Tahoma" w:cs="Tahoma"/>
                <w:lang w:val="en-GB"/>
              </w:rPr>
            </w:pPr>
            <w:r>
              <w:rPr>
                <w:rFonts w:ascii="Tahoma" w:hAnsi="Tahoma" w:cs="Tahoma"/>
                <w:noProof/>
                <w:lang w:val="en-GB"/>
              </w:rPr>
              <w:t>Regionaal</w:t>
            </w:r>
          </w:p>
        </w:tc>
      </w:tr>
      <w:tr w:rsidR="005B266B" w14:paraId="087BDEBA" w14:textId="77777777">
        <w:trPr>
          <w:trHeight w:val="340"/>
        </w:trPr>
        <w:tc>
          <w:tcPr>
            <w:tcW w:w="2410" w:type="dxa"/>
            <w:tcBorders>
              <w:top w:val="single" w:sz="4" w:space="0" w:color="BFBFBF"/>
              <w:left w:val="single" w:sz="4" w:space="0" w:color="BFBFBF"/>
              <w:bottom w:val="single" w:sz="4" w:space="0" w:color="BFBFBF"/>
              <w:right w:val="single" w:sz="4" w:space="0" w:color="BFBFBF"/>
            </w:tcBorders>
            <w:vAlign w:val="center"/>
            <w:hideMark/>
          </w:tcPr>
          <w:p w14:paraId="1A2F0EB1" w14:textId="77777777" w:rsidR="005B266B" w:rsidRDefault="004762F1">
            <w:pPr>
              <w:rPr>
                <w:rFonts w:ascii="Tahoma" w:hAnsi="Tahoma" w:cs="Tahoma"/>
                <w:lang w:val="en-GB"/>
              </w:rPr>
            </w:pPr>
            <w:r>
              <w:rPr>
                <w:rFonts w:ascii="Tahoma" w:hAnsi="Tahoma" w:cs="Tahoma"/>
                <w:lang w:val="en-GB"/>
              </w:rPr>
              <w:t>Indienprocedure:</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1A534B49" w14:textId="77777777" w:rsidR="005B266B" w:rsidRDefault="004762F1">
            <w:pPr>
              <w:rPr>
                <w:rFonts w:ascii="Tahoma" w:hAnsi="Tahoma" w:cs="Tahoma"/>
                <w:lang w:val="en-GB"/>
              </w:rPr>
            </w:pPr>
            <w:r>
              <w:rPr>
                <w:rFonts w:ascii="Tahoma" w:hAnsi="Tahoma" w:cs="Tahoma"/>
                <w:noProof/>
                <w:lang w:val="en-GB"/>
              </w:rPr>
              <w:t>Aanvraagformulier</w:t>
            </w:r>
          </w:p>
        </w:tc>
      </w:tr>
    </w:tbl>
    <w:p w14:paraId="131C49AF" w14:textId="77777777" w:rsidR="005B266B" w:rsidRDefault="005B266B">
      <w:pPr>
        <w:keepNext/>
        <w:rPr>
          <w:rFonts w:ascii="Tahoma" w:hAnsi="Tahoma" w:cs="Tahoma"/>
          <w:b/>
          <w:bCs/>
          <w:color w:val="191D96"/>
          <w:sz w:val="22"/>
          <w:szCs w:val="22"/>
          <w:lang w:val="nl-NL"/>
        </w:rPr>
      </w:pPr>
    </w:p>
    <w:p w14:paraId="3F437652" w14:textId="77777777" w:rsidR="005B266B" w:rsidRDefault="004762F1">
      <w:pPr>
        <w:pStyle w:val="Kop3"/>
      </w:pPr>
      <w:r>
        <w:t>Samenvatting</w:t>
      </w:r>
    </w:p>
    <w:p w14:paraId="1A1F0707" w14:textId="77777777" w:rsidR="005B266B" w:rsidRPr="004762F1" w:rsidRDefault="004762F1">
      <w:pPr>
        <w:rPr>
          <w:rFonts w:ascii="Tahoma" w:eastAsia="Tahoma" w:hAnsi="Tahoma" w:cs="Tahoma"/>
          <w:lang w:val="nl-NL"/>
        </w:rPr>
      </w:pPr>
      <w:r w:rsidRPr="004762F1">
        <w:rPr>
          <w:rFonts w:ascii="Tahoma" w:eastAsia="Tahoma" w:hAnsi="Tahoma" w:cs="Tahoma"/>
          <w:lang w:val="nl-NL"/>
        </w:rPr>
        <w:t xml:space="preserve">Het doel van de </w:t>
      </w:r>
      <w:r w:rsidRPr="004762F1">
        <w:rPr>
          <w:rFonts w:ascii="Tahoma" w:eastAsia="Tahoma" w:hAnsi="Tahoma" w:cs="Tahoma"/>
          <w:lang w:val="nl-NL"/>
        </w:rPr>
        <w:t>Nadere regels subsidie circulaire economie Flevoland 2023 (SCEFL) is om een bijdrage te leveren aan het versnellen en versterken van de circulaire economie in Flevoland.</w:t>
      </w:r>
    </w:p>
    <w:p w14:paraId="335D45DA" w14:textId="77777777" w:rsidR="005B266B" w:rsidRPr="004762F1" w:rsidRDefault="004762F1">
      <w:pPr>
        <w:rPr>
          <w:rFonts w:ascii="Tahoma" w:eastAsia="Tahoma" w:hAnsi="Tahoma" w:cs="Tahoma"/>
          <w:lang w:val="nl-NL"/>
        </w:rPr>
      </w:pPr>
      <w:r w:rsidRPr="004762F1">
        <w:rPr>
          <w:rFonts w:ascii="Tahoma" w:eastAsia="Tahoma" w:hAnsi="Tahoma" w:cs="Tahoma"/>
          <w:lang w:val="nl-NL"/>
        </w:rPr>
        <w:t>In een circulaire economie worden grondstoffen efficiënt ingezet en hergebruikt, zonde</w:t>
      </w:r>
      <w:r w:rsidRPr="004762F1">
        <w:rPr>
          <w:rFonts w:ascii="Tahoma" w:eastAsia="Tahoma" w:hAnsi="Tahoma" w:cs="Tahoma"/>
          <w:lang w:val="nl-NL"/>
        </w:rPr>
        <w:t>r schadelijke emissies naar het milieu. Voor zover er nieuwe grondstoffen nodig zijn, worden deze op duurzame wijze gewonnen en wordt verdere aantasting van de sociale en fysieke leefomgeving en de gezondheid voorkomen. Producten en materialen worden zo on</w:t>
      </w:r>
      <w:r w:rsidRPr="004762F1">
        <w:rPr>
          <w:rFonts w:ascii="Tahoma" w:eastAsia="Tahoma" w:hAnsi="Tahoma" w:cs="Tahoma"/>
          <w:lang w:val="nl-NL"/>
        </w:rPr>
        <w:t>tworpen dat ze kunnen worden hergebruikt met zo min mogelijk waardeverlies en zonder schadelijke emissies naar het milieu.</w:t>
      </w:r>
    </w:p>
    <w:p w14:paraId="1C4D796A" w14:textId="77777777" w:rsidR="005B266B" w:rsidRPr="004762F1" w:rsidRDefault="004762F1">
      <w:pPr>
        <w:rPr>
          <w:rFonts w:ascii="Tahoma" w:eastAsia="Tahoma" w:hAnsi="Tahoma" w:cs="Tahoma"/>
          <w:lang w:val="nl-NL"/>
        </w:rPr>
      </w:pPr>
      <w:r w:rsidRPr="004762F1">
        <w:rPr>
          <w:rFonts w:ascii="Tahoma" w:eastAsia="Tahoma" w:hAnsi="Tahoma" w:cs="Tahoma"/>
          <w:lang w:val="nl-NL"/>
        </w:rPr>
        <w:t>Op de regeling is de Algemene Subsidieverordening Flevoland 2012 (ASF 2012) van toepassing.</w:t>
      </w:r>
    </w:p>
    <w:p w14:paraId="63379A58" w14:textId="77777777" w:rsidR="005B266B" w:rsidRPr="004762F1" w:rsidRDefault="004762F1">
      <w:pPr>
        <w:rPr>
          <w:rFonts w:ascii="Tahoma" w:eastAsia="Tahoma" w:hAnsi="Tahoma" w:cs="Tahoma"/>
          <w:lang w:val="nl-NL"/>
        </w:rPr>
      </w:pPr>
      <w:r w:rsidRPr="004762F1">
        <w:rPr>
          <w:rFonts w:ascii="Tahoma" w:eastAsia="Tahoma" w:hAnsi="Tahoma" w:cs="Tahoma"/>
          <w:lang w:val="nl-NL"/>
        </w:rPr>
        <w:t>Subsidie kan worden aangevraagd door onde</w:t>
      </w:r>
      <w:r w:rsidRPr="004762F1">
        <w:rPr>
          <w:rFonts w:ascii="Tahoma" w:eastAsia="Tahoma" w:hAnsi="Tahoma" w:cs="Tahoma"/>
          <w:lang w:val="nl-NL"/>
        </w:rPr>
        <w:t>rnemers, kennisinstellingen en stichtingen.</w:t>
      </w:r>
    </w:p>
    <w:p w14:paraId="6728FCB4" w14:textId="77777777" w:rsidR="005B266B" w:rsidRPr="004762F1" w:rsidRDefault="004762F1">
      <w:pPr>
        <w:rPr>
          <w:rFonts w:ascii="Tahoma" w:eastAsia="Tahoma" w:hAnsi="Tahoma" w:cs="Tahoma"/>
          <w:lang w:val="nl-NL"/>
        </w:rPr>
      </w:pPr>
      <w:r w:rsidRPr="004762F1">
        <w:rPr>
          <w:rFonts w:ascii="Tahoma" w:eastAsia="Tahoma" w:hAnsi="Tahoma" w:cs="Tahoma"/>
          <w:lang w:val="nl-NL"/>
        </w:rPr>
        <w:t>Subsidie kan worden aangevraagd voor de uitvoering van projecten ter bevordering van de totstandkoming van circulaire oplossingen. Dat zijn oplossingen voor producten, processen, diensten en businessmodellen waar</w:t>
      </w:r>
      <w:r w:rsidRPr="004762F1">
        <w:rPr>
          <w:rFonts w:ascii="Tahoma" w:eastAsia="Tahoma" w:hAnsi="Tahoma" w:cs="Tahoma"/>
          <w:lang w:val="nl-NL"/>
        </w:rPr>
        <w:t xml:space="preserve">bij er weinig/geen afval (meer) ontstaat en/of grondstoffen langer en steeds opnieuw gebruikt worden. Hiermee wordt op nieuwe grondstoffen bespaard en de CO2-uitstoot verminderd. Ook wordt gestreefd naar het zo hoogwaardig mogelijk inzetten van de stromen </w:t>
      </w:r>
      <w:r w:rsidRPr="004762F1">
        <w:rPr>
          <w:rFonts w:ascii="Tahoma" w:eastAsia="Tahoma" w:hAnsi="Tahoma" w:cs="Tahoma"/>
          <w:lang w:val="nl-NL"/>
        </w:rPr>
        <w:t>en/of het voorkomen van verspilling.</w:t>
      </w:r>
    </w:p>
    <w:p w14:paraId="2A738452" w14:textId="77777777" w:rsidR="005B266B" w:rsidRPr="004762F1" w:rsidRDefault="004762F1">
      <w:pPr>
        <w:rPr>
          <w:rFonts w:ascii="Tahoma" w:eastAsia="Tahoma" w:hAnsi="Tahoma" w:cs="Tahoma"/>
          <w:lang w:val="nl-NL"/>
        </w:rPr>
      </w:pPr>
      <w:r w:rsidRPr="004762F1">
        <w:rPr>
          <w:rFonts w:ascii="Tahoma" w:eastAsia="Tahoma" w:hAnsi="Tahoma" w:cs="Tahoma"/>
          <w:lang w:val="nl-NL"/>
        </w:rPr>
        <w:t>Binnen de regeling wordt onderscheid gemaakt tussen de volgende twee soorten circulaire projecten:</w:t>
      </w:r>
    </w:p>
    <w:p w14:paraId="2CA80C17" w14:textId="77777777" w:rsidR="005B266B" w:rsidRPr="004762F1" w:rsidRDefault="004762F1">
      <w:pPr>
        <w:numPr>
          <w:ilvl w:val="0"/>
          <w:numId w:val="1"/>
        </w:numPr>
        <w:spacing w:before="180" w:beforeAutospacing="0"/>
        <w:ind w:left="720"/>
        <w:rPr>
          <w:rFonts w:ascii="Tahoma" w:eastAsia="Tahoma" w:hAnsi="Tahoma" w:cs="Tahoma"/>
          <w:lang w:val="nl-NL"/>
        </w:rPr>
      </w:pPr>
      <w:r w:rsidRPr="004762F1">
        <w:rPr>
          <w:rFonts w:ascii="Tahoma" w:eastAsia="Tahoma" w:hAnsi="Tahoma" w:cs="Tahoma"/>
          <w:lang w:val="nl-NL"/>
        </w:rPr>
        <w:t>groene projecten: projecten gebaseerd op biogrondstoffen;</w:t>
      </w:r>
    </w:p>
    <w:p w14:paraId="45E4A114" w14:textId="77777777" w:rsidR="005B266B" w:rsidRPr="004762F1" w:rsidRDefault="004762F1">
      <w:pPr>
        <w:numPr>
          <w:ilvl w:val="0"/>
          <w:numId w:val="1"/>
        </w:numPr>
        <w:spacing w:after="180" w:afterAutospacing="0"/>
        <w:ind w:left="720"/>
        <w:rPr>
          <w:rFonts w:ascii="Tahoma" w:eastAsia="Tahoma" w:hAnsi="Tahoma" w:cs="Tahoma"/>
          <w:lang w:val="nl-NL"/>
        </w:rPr>
      </w:pPr>
      <w:r w:rsidRPr="004762F1">
        <w:rPr>
          <w:rFonts w:ascii="Tahoma" w:eastAsia="Tahoma" w:hAnsi="Tahoma" w:cs="Tahoma"/>
          <w:lang w:val="nl-NL"/>
        </w:rPr>
        <w:t>grijze projecten: projecten gebaseerd op abiotische grondstoff</w:t>
      </w:r>
      <w:r w:rsidRPr="004762F1">
        <w:rPr>
          <w:rFonts w:ascii="Tahoma" w:eastAsia="Tahoma" w:hAnsi="Tahoma" w:cs="Tahoma"/>
          <w:lang w:val="nl-NL"/>
        </w:rPr>
        <w:t>en én alle projecten die niet over een grondstofstroom gaan.</w:t>
      </w:r>
    </w:p>
    <w:p w14:paraId="6F04441F" w14:textId="77777777" w:rsidR="005B266B" w:rsidRPr="004762F1" w:rsidRDefault="004762F1">
      <w:pPr>
        <w:rPr>
          <w:rFonts w:ascii="Tahoma" w:eastAsia="Tahoma" w:hAnsi="Tahoma" w:cs="Tahoma"/>
          <w:lang w:val="nl-NL"/>
        </w:rPr>
      </w:pPr>
      <w:r w:rsidRPr="004762F1">
        <w:rPr>
          <w:rFonts w:ascii="Tahoma" w:eastAsia="Tahoma" w:hAnsi="Tahoma" w:cs="Tahoma"/>
          <w:lang w:val="nl-NL"/>
        </w:rPr>
        <w:lastRenderedPageBreak/>
        <w:t>De subsidie bedraagt ten hoogste 50% van de subsidiabele kosten en kan variëren van minimaal € 5000 tot maximaal € 20.000.</w:t>
      </w:r>
    </w:p>
    <w:p w14:paraId="11B63A86" w14:textId="77777777" w:rsidR="005B266B" w:rsidRPr="004762F1" w:rsidRDefault="004762F1">
      <w:pPr>
        <w:rPr>
          <w:rFonts w:ascii="Tahoma" w:eastAsia="Tahoma" w:hAnsi="Tahoma" w:cs="Tahoma"/>
          <w:lang w:val="nl-NL"/>
        </w:rPr>
      </w:pPr>
      <w:r w:rsidRPr="004762F1">
        <w:rPr>
          <w:rFonts w:ascii="Tahoma" w:eastAsia="Tahoma" w:hAnsi="Tahoma" w:cs="Tahoma"/>
          <w:lang w:val="nl-NL"/>
        </w:rPr>
        <w:t>Aanvragen kunnen doorlopend, maar wel uiterlijk dertien weken voordat de</w:t>
      </w:r>
      <w:r w:rsidRPr="004762F1">
        <w:rPr>
          <w:rFonts w:ascii="Tahoma" w:eastAsia="Tahoma" w:hAnsi="Tahoma" w:cs="Tahoma"/>
          <w:lang w:val="nl-NL"/>
        </w:rPr>
        <w:t xml:space="preserve"> activiteit plaatsvindt, met behulp van een online aanvraagformulier worden ingediend bij Gedeputeerde Staten van de provincie Flevoland. Subsidie wordt verdeeld op volgorde van binnenkomst van de aanvragen.</w:t>
      </w:r>
    </w:p>
    <w:p w14:paraId="16EFD177" w14:textId="77777777" w:rsidR="005B266B" w:rsidRDefault="004762F1">
      <w:pPr>
        <w:pStyle w:val="Kop3"/>
      </w:pPr>
      <w:r>
        <w:t>Criteria</w:t>
      </w:r>
    </w:p>
    <w:p w14:paraId="09439135" w14:textId="77777777" w:rsidR="005B266B" w:rsidRDefault="004762F1">
      <w:pPr>
        <w:numPr>
          <w:ilvl w:val="0"/>
          <w:numId w:val="2"/>
        </w:numPr>
        <w:spacing w:before="180" w:beforeAutospacing="0"/>
        <w:ind w:left="720"/>
        <w:rPr>
          <w:rFonts w:ascii="Tahoma" w:eastAsia="Tahoma" w:hAnsi="Tahoma" w:cs="Tahoma"/>
          <w:lang w:val="nl-NL"/>
        </w:rPr>
      </w:pPr>
      <w:r>
        <w:rPr>
          <w:rFonts w:ascii="Tahoma" w:eastAsia="Tahoma" w:hAnsi="Tahoma" w:cs="Tahoma"/>
          <w:noProof/>
          <w:lang w:val="nl-NL"/>
        </w:rPr>
        <w:t xml:space="preserve">In deze </w:t>
      </w:r>
      <w:r>
        <w:rPr>
          <w:rFonts w:ascii="Tahoma" w:eastAsia="Tahoma" w:hAnsi="Tahoma" w:cs="Tahoma"/>
          <w:noProof/>
          <w:lang w:val="nl-NL"/>
        </w:rPr>
        <w:t>subsidieregeling wordt verstaan onder:</w:t>
      </w:r>
    </w:p>
    <w:p w14:paraId="002662F8" w14:textId="77777777" w:rsidR="005B266B" w:rsidRDefault="004762F1">
      <w:pPr>
        <w:numPr>
          <w:ilvl w:val="1"/>
          <w:numId w:val="3"/>
        </w:numPr>
        <w:spacing w:before="0" w:beforeAutospacing="0"/>
        <w:ind w:left="1320"/>
        <w:rPr>
          <w:rFonts w:ascii="Tahoma" w:eastAsia="Tahoma" w:hAnsi="Tahoma" w:cs="Tahoma"/>
          <w:lang w:val="nl-NL"/>
        </w:rPr>
      </w:pPr>
      <w:r>
        <w:rPr>
          <w:rFonts w:ascii="Tahoma" w:eastAsia="Tahoma" w:hAnsi="Tahoma" w:cs="Tahoma"/>
          <w:noProof/>
          <w:lang w:val="nl-NL"/>
        </w:rPr>
        <w:t>ASF 2012: de Algemene Subsidieverordening Flevoland 2012;</w:t>
      </w:r>
    </w:p>
    <w:p w14:paraId="5BAF66DC"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circulaire economie: economisch systeem van kringlopen waarin grondstoffen, onderdelen en producten hun waarde zo min mogelijk verliezen, hernieuwbare material</w:t>
      </w:r>
      <w:r>
        <w:rPr>
          <w:rFonts w:ascii="Tahoma" w:eastAsia="Tahoma" w:hAnsi="Tahoma" w:cs="Tahoma"/>
          <w:noProof/>
          <w:lang w:val="nl-NL"/>
        </w:rPr>
        <w:t>en worden gebruikt en systeemdenken centraal staat;</w:t>
      </w:r>
    </w:p>
    <w:p w14:paraId="7309EA8D"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circulaire projecten – groen: projecten gebaseerd op biogrondstoffen;</w:t>
      </w:r>
    </w:p>
    <w:p w14:paraId="5E780946"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circulaire projecten – grijs: projecten gebaseerd op abiotische grondstoffen én alle projecten die niet over een grondstofstroom gaan;</w:t>
      </w:r>
    </w:p>
    <w:p w14:paraId="3E08AB8E"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de-minimisverordening: Europese regelgeving op basis waarvan overheden ondernemers mogen ondersteunen tot een bepaald maximumbedrag verspreid over drie belastingjaren. De Europese Commissie heeft bepaald dat steun tot dit maximumbedrag niet leidt tot vers</w:t>
      </w:r>
      <w:r>
        <w:rPr>
          <w:rFonts w:ascii="Tahoma" w:eastAsia="Tahoma" w:hAnsi="Tahoma" w:cs="Tahoma"/>
          <w:noProof/>
          <w:lang w:val="nl-NL"/>
        </w:rPr>
        <w:t>toring van het handelsverkeer tussen de lidstaten. Voor verschillende sectoren gelden aparte regels:</w:t>
      </w:r>
    </w:p>
    <w:p w14:paraId="6DAA3A5A" w14:textId="77777777" w:rsidR="005B266B" w:rsidRDefault="004762F1">
      <w:pPr>
        <w:numPr>
          <w:ilvl w:val="2"/>
          <w:numId w:val="4"/>
        </w:numPr>
        <w:spacing w:before="0" w:beforeAutospacing="0"/>
        <w:ind w:left="1920"/>
        <w:rPr>
          <w:rFonts w:ascii="Tahoma" w:eastAsia="Tahoma" w:hAnsi="Tahoma" w:cs="Tahoma"/>
          <w:lang w:val="nl-NL"/>
        </w:rPr>
      </w:pPr>
      <w:r>
        <w:rPr>
          <w:rFonts w:ascii="Tahoma" w:eastAsia="Tahoma" w:hAnsi="Tahoma" w:cs="Tahoma"/>
          <w:noProof/>
          <w:lang w:val="nl-NL"/>
        </w:rPr>
        <w:t>voor ondernemers, die actief zijn in de visserij- en aquacultuursector is het maximale steunbedrag vastgesteld op maximaal € 30.000 over een periode van dr</w:t>
      </w:r>
      <w:r>
        <w:rPr>
          <w:rFonts w:ascii="Tahoma" w:eastAsia="Tahoma" w:hAnsi="Tahoma" w:cs="Tahoma"/>
          <w:noProof/>
          <w:lang w:val="nl-NL"/>
        </w:rPr>
        <w:t>ie belastingjaren (Verordening (EU) nr. 712/2014);</w:t>
      </w:r>
    </w:p>
    <w:p w14:paraId="368D91BF" w14:textId="77777777" w:rsidR="005B266B" w:rsidRDefault="004762F1">
      <w:pPr>
        <w:numPr>
          <w:ilvl w:val="2"/>
          <w:numId w:val="4"/>
        </w:numPr>
        <w:ind w:left="1920"/>
        <w:rPr>
          <w:rFonts w:ascii="Tahoma" w:eastAsia="Tahoma" w:hAnsi="Tahoma" w:cs="Tahoma"/>
          <w:lang w:val="nl-NL"/>
        </w:rPr>
      </w:pPr>
      <w:r>
        <w:rPr>
          <w:rFonts w:ascii="Tahoma" w:eastAsia="Tahoma" w:hAnsi="Tahoma" w:cs="Tahoma"/>
          <w:noProof/>
          <w:lang w:val="nl-NL"/>
        </w:rPr>
        <w:t>voor ondernemers, die primair landbouwproducten (zover deze vallen onder de categorieën genoemd in bijlage 1 bij het Verdrag betreffende de Werking van de Europese Unie) produceren is het maximale steunbed</w:t>
      </w:r>
      <w:r>
        <w:rPr>
          <w:rFonts w:ascii="Tahoma" w:eastAsia="Tahoma" w:hAnsi="Tahoma" w:cs="Tahoma"/>
          <w:noProof/>
          <w:lang w:val="nl-NL"/>
        </w:rPr>
        <w:t>rag vastgesteld op maximaal € 20.000 over een periode van drie belastingjaren (Verordening (EU) nr. 1408/2013);</w:t>
      </w:r>
    </w:p>
    <w:p w14:paraId="701D1A62" w14:textId="77777777" w:rsidR="005B266B" w:rsidRDefault="004762F1">
      <w:pPr>
        <w:numPr>
          <w:ilvl w:val="2"/>
          <w:numId w:val="4"/>
        </w:numPr>
        <w:spacing w:after="0" w:afterAutospacing="0"/>
        <w:ind w:left="1920"/>
        <w:rPr>
          <w:rFonts w:ascii="Tahoma" w:eastAsia="Tahoma" w:hAnsi="Tahoma" w:cs="Tahoma"/>
          <w:lang w:val="nl-NL"/>
        </w:rPr>
      </w:pPr>
      <w:r>
        <w:rPr>
          <w:rFonts w:ascii="Tahoma" w:eastAsia="Tahoma" w:hAnsi="Tahoma" w:cs="Tahoma"/>
          <w:noProof/>
          <w:lang w:val="nl-NL"/>
        </w:rPr>
        <w:t>voor alle andere ondernemers is het maximale steunbedrag vastgesteld op € 200.000 over een periode van drie belastingjaren (Verordening (EU) nr.</w:t>
      </w:r>
      <w:r>
        <w:rPr>
          <w:rFonts w:ascii="Tahoma" w:eastAsia="Tahoma" w:hAnsi="Tahoma" w:cs="Tahoma"/>
          <w:noProof/>
          <w:lang w:val="nl-NL"/>
        </w:rPr>
        <w:t xml:space="preserve"> 1407/2013).</w:t>
      </w:r>
    </w:p>
    <w:p w14:paraId="278A252D"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externe deskundige: een onafhankelijke deskundige die op grond van opleiding en ervaring gekwalificeerd moet worden geacht om een opdracht uit te voeren in het kader van een op grond van deze subsidieregeling gesubsidieerde activiteit. De desk</w:t>
      </w:r>
      <w:r>
        <w:rPr>
          <w:rFonts w:ascii="Tahoma" w:eastAsia="Tahoma" w:hAnsi="Tahoma" w:cs="Tahoma"/>
          <w:noProof/>
          <w:lang w:val="nl-NL"/>
        </w:rPr>
        <w:t>undige is onafhankelijk, zonder schijn van belangenverstrengeling met de subsidieaanvrager of de aangevraagde subsidiabele activiteit en staat ingeschreven in het handelsregister;</w:t>
      </w:r>
    </w:p>
    <w:p w14:paraId="79C107AF"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hoofdaanvrager: in geval van een samenwerkingsverband de penvoerende partij,</w:t>
      </w:r>
      <w:r>
        <w:rPr>
          <w:rFonts w:ascii="Tahoma" w:eastAsia="Tahoma" w:hAnsi="Tahoma" w:cs="Tahoma"/>
          <w:noProof/>
          <w:lang w:val="nl-NL"/>
        </w:rPr>
        <w:t xml:space="preserve"> tevens de partij aan wie de subsidie – indien toegekend – wordt uitgekeerd;</w:t>
      </w:r>
    </w:p>
    <w:p w14:paraId="7D50CAB1"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kennisinstelling: een onder a, b, c, g of h van de bijlage van de Wet op het hoger onderwijs en wetenschappelijk onderzoek genoemde instelling voor hoger onderwijs;</w:t>
      </w:r>
    </w:p>
    <w:p w14:paraId="1F7CEDE6"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ondernemer: bi</w:t>
      </w:r>
      <w:r>
        <w:rPr>
          <w:rFonts w:ascii="Tahoma" w:eastAsia="Tahoma" w:hAnsi="Tahoma" w:cs="Tahoma"/>
          <w:noProof/>
          <w:lang w:val="nl-NL"/>
        </w:rPr>
        <w:t>j de Kamer van Koophandel als onderneming ingeschreven rechtsvorm die een economische activiteit uitoefent. Als één onderneming wordt beschouwd de groep of fiscale eenheid waartoe de aanvrager behoort;</w:t>
      </w:r>
    </w:p>
    <w:p w14:paraId="16BF654D"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 xml:space="preserve">project: geheel van activiteiten rondom het onderwerp </w:t>
      </w:r>
      <w:r>
        <w:rPr>
          <w:rFonts w:ascii="Tahoma" w:eastAsia="Tahoma" w:hAnsi="Tahoma" w:cs="Tahoma"/>
          <w:noProof/>
          <w:lang w:val="nl-NL"/>
        </w:rPr>
        <w:t>van de aanvraag in het kader van deze subsidieregeling. Het gaat om eenmalige activiteiten met een duidelijk begin en eind;</w:t>
      </w:r>
    </w:p>
    <w:p w14:paraId="479DFF28"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samenwerkingsverband: een samenwerking van partijen die gezamenlijk subsidie aanvragen voor een circulair project;</w:t>
      </w:r>
    </w:p>
    <w:p w14:paraId="1352869D"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stichting: bij de Kamer van Koophandel als stichting ingeschreven rechtsvorm;</w:t>
      </w:r>
    </w:p>
    <w:p w14:paraId="6002E9C8" w14:textId="77777777" w:rsidR="005B266B" w:rsidRDefault="004762F1">
      <w:pPr>
        <w:numPr>
          <w:ilvl w:val="1"/>
          <w:numId w:val="3"/>
        </w:numPr>
        <w:ind w:left="1320"/>
        <w:rPr>
          <w:rFonts w:ascii="Tahoma" w:eastAsia="Tahoma" w:hAnsi="Tahoma" w:cs="Tahoma"/>
          <w:lang w:val="nl-NL"/>
        </w:rPr>
      </w:pPr>
      <w:r>
        <w:rPr>
          <w:rFonts w:ascii="Tahoma" w:eastAsia="Tahoma" w:hAnsi="Tahoma" w:cs="Tahoma"/>
          <w:noProof/>
          <w:lang w:val="nl-NL"/>
        </w:rPr>
        <w:t>subsidieregeling: Nadere regels subsidie circulaire economie;</w:t>
      </w:r>
    </w:p>
    <w:p w14:paraId="6ACF9910" w14:textId="77777777" w:rsidR="005B266B" w:rsidRDefault="004762F1">
      <w:pPr>
        <w:numPr>
          <w:ilvl w:val="1"/>
          <w:numId w:val="3"/>
        </w:numPr>
        <w:spacing w:after="0" w:afterAutospacing="0"/>
        <w:ind w:left="1320"/>
        <w:rPr>
          <w:rFonts w:ascii="Tahoma" w:eastAsia="Tahoma" w:hAnsi="Tahoma" w:cs="Tahoma"/>
          <w:lang w:val="nl-NL"/>
        </w:rPr>
      </w:pPr>
      <w:r>
        <w:rPr>
          <w:rFonts w:ascii="Tahoma" w:eastAsia="Tahoma" w:hAnsi="Tahoma" w:cs="Tahoma"/>
          <w:noProof/>
          <w:lang w:val="nl-NL"/>
        </w:rPr>
        <w:t>subsidieplafond: het bedrag dat gedurende een bepaald tijdvak ten hoogste beschikbaar is voor de verstrekking van ee</w:t>
      </w:r>
      <w:r>
        <w:rPr>
          <w:rFonts w:ascii="Tahoma" w:eastAsia="Tahoma" w:hAnsi="Tahoma" w:cs="Tahoma"/>
          <w:noProof/>
          <w:lang w:val="nl-NL"/>
        </w:rPr>
        <w:t>n subsidie op grond van deze subsidieregeling.</w:t>
      </w:r>
    </w:p>
    <w:p w14:paraId="392FDADF"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Doel van de subsidie is het stimuleren van de circulaire economie in Flevoland. Doel van de subsidieregeling is duidelijkheid te verschaffen aan de potentiële aanvragers over de voorwaarden.</w:t>
      </w:r>
    </w:p>
    <w:p w14:paraId="7BEC71C1"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 xml:space="preserve">De </w:t>
      </w:r>
      <w:r>
        <w:rPr>
          <w:rFonts w:ascii="Tahoma" w:eastAsia="Tahoma" w:hAnsi="Tahoma" w:cs="Tahoma"/>
          <w:noProof/>
          <w:lang w:val="nl-NL"/>
        </w:rPr>
        <w:t>subsidieregeling is van toepassing op subsidies die Gedeputeerde Staten kunnen verstrekken voor het stimuleren van de circulaire economie in de provincie Flevoland.</w:t>
      </w:r>
    </w:p>
    <w:p w14:paraId="38D4E3A9"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Subsidie op grond van deze subsidieregeling kan worden aangevraagd door ondernemers, kennis</w:t>
      </w:r>
      <w:r>
        <w:rPr>
          <w:rFonts w:ascii="Tahoma" w:eastAsia="Tahoma" w:hAnsi="Tahoma" w:cs="Tahoma"/>
          <w:noProof/>
          <w:lang w:val="nl-NL"/>
        </w:rPr>
        <w:t>instellingen en stichtingen.</w:t>
      </w:r>
    </w:p>
    <w:p w14:paraId="5A2EAF9F"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lastRenderedPageBreak/>
        <w:t>Een subsidiabele activiteit betreft het uitvoeren van een circulair project dat bijdraagt aan het doel van deze subsidieregeling.</w:t>
      </w:r>
    </w:p>
    <w:p w14:paraId="4C144FD0"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Een subsidieaanvraag moet voldoen aan de volgende criteria:</w:t>
      </w:r>
    </w:p>
    <w:p w14:paraId="4246AB5D" w14:textId="77777777" w:rsidR="005B266B" w:rsidRDefault="004762F1">
      <w:pPr>
        <w:numPr>
          <w:ilvl w:val="1"/>
          <w:numId w:val="5"/>
        </w:numPr>
        <w:spacing w:before="0" w:beforeAutospacing="0"/>
        <w:ind w:left="1320"/>
        <w:rPr>
          <w:rFonts w:ascii="Tahoma" w:eastAsia="Tahoma" w:hAnsi="Tahoma" w:cs="Tahoma"/>
          <w:lang w:val="nl-NL"/>
        </w:rPr>
      </w:pPr>
      <w:r>
        <w:rPr>
          <w:rFonts w:ascii="Tahoma" w:eastAsia="Tahoma" w:hAnsi="Tahoma" w:cs="Tahoma"/>
          <w:noProof/>
          <w:lang w:val="nl-NL"/>
        </w:rPr>
        <w:t>het circulair project dient te worden</w:t>
      </w:r>
      <w:r>
        <w:rPr>
          <w:rFonts w:ascii="Tahoma" w:eastAsia="Tahoma" w:hAnsi="Tahoma" w:cs="Tahoma"/>
          <w:noProof/>
          <w:lang w:val="nl-NL"/>
        </w:rPr>
        <w:t xml:space="preserve"> uitgevoerd in Flevoland;</w:t>
      </w:r>
    </w:p>
    <w:p w14:paraId="2C28EF98" w14:textId="77777777" w:rsidR="005B266B" w:rsidRDefault="004762F1">
      <w:pPr>
        <w:numPr>
          <w:ilvl w:val="1"/>
          <w:numId w:val="5"/>
        </w:numPr>
        <w:ind w:left="1320"/>
        <w:rPr>
          <w:rFonts w:ascii="Tahoma" w:eastAsia="Tahoma" w:hAnsi="Tahoma" w:cs="Tahoma"/>
          <w:lang w:val="nl-NL"/>
        </w:rPr>
      </w:pPr>
      <w:r>
        <w:rPr>
          <w:rFonts w:ascii="Tahoma" w:eastAsia="Tahoma" w:hAnsi="Tahoma" w:cs="Tahoma"/>
          <w:noProof/>
          <w:lang w:val="nl-NL"/>
        </w:rPr>
        <w:t xml:space="preserve">de (hoofd)aanvrager heeft een vestiging in Flevoland en de bedrijfsactiviteiten die gerelateerd zijn aan deze subsidieregeling vinden hoofdzakelijk plaats in de provincie Flevoland. In geval van een samenwerkingsverband geldt dit </w:t>
      </w:r>
      <w:r>
        <w:rPr>
          <w:rFonts w:ascii="Tahoma" w:eastAsia="Tahoma" w:hAnsi="Tahoma" w:cs="Tahoma"/>
          <w:noProof/>
          <w:lang w:val="nl-NL"/>
        </w:rPr>
        <w:t>voor ten minste één van de aanvragers;</w:t>
      </w:r>
    </w:p>
    <w:p w14:paraId="397C67C5" w14:textId="77777777" w:rsidR="005B266B" w:rsidRDefault="004762F1">
      <w:pPr>
        <w:numPr>
          <w:ilvl w:val="1"/>
          <w:numId w:val="5"/>
        </w:numPr>
        <w:ind w:left="1320"/>
        <w:rPr>
          <w:rFonts w:ascii="Tahoma" w:eastAsia="Tahoma" w:hAnsi="Tahoma" w:cs="Tahoma"/>
          <w:lang w:val="nl-NL"/>
        </w:rPr>
      </w:pPr>
      <w:r>
        <w:rPr>
          <w:rFonts w:ascii="Tahoma" w:eastAsia="Tahoma" w:hAnsi="Tahoma" w:cs="Tahoma"/>
          <w:noProof/>
          <w:lang w:val="nl-NL"/>
        </w:rPr>
        <w:t>het circulair project draagt bij aan het doel van deze subsidieregeling;</w:t>
      </w:r>
    </w:p>
    <w:p w14:paraId="74A5CA54" w14:textId="77777777" w:rsidR="005B266B" w:rsidRDefault="004762F1">
      <w:pPr>
        <w:numPr>
          <w:ilvl w:val="1"/>
          <w:numId w:val="5"/>
        </w:numPr>
        <w:ind w:left="1320"/>
        <w:rPr>
          <w:rFonts w:ascii="Tahoma" w:eastAsia="Tahoma" w:hAnsi="Tahoma" w:cs="Tahoma"/>
          <w:lang w:val="nl-NL"/>
        </w:rPr>
      </w:pPr>
      <w:r>
        <w:rPr>
          <w:rFonts w:ascii="Tahoma" w:eastAsia="Tahoma" w:hAnsi="Tahoma" w:cs="Tahoma"/>
          <w:noProof/>
          <w:lang w:val="nl-NL"/>
        </w:rPr>
        <w:t>het circulair project:</w:t>
      </w:r>
    </w:p>
    <w:p w14:paraId="174FE996" w14:textId="77777777" w:rsidR="005B266B" w:rsidRDefault="004762F1">
      <w:pPr>
        <w:numPr>
          <w:ilvl w:val="2"/>
          <w:numId w:val="6"/>
        </w:numPr>
        <w:spacing w:before="0" w:beforeAutospacing="0"/>
        <w:ind w:left="1920"/>
        <w:rPr>
          <w:rFonts w:ascii="Tahoma" w:eastAsia="Tahoma" w:hAnsi="Tahoma" w:cs="Tahoma"/>
          <w:lang w:val="nl-NL"/>
        </w:rPr>
      </w:pPr>
      <w:r>
        <w:rPr>
          <w:rFonts w:ascii="Tahoma" w:eastAsia="Tahoma" w:hAnsi="Tahoma" w:cs="Tahoma"/>
          <w:noProof/>
          <w:lang w:val="nl-NL"/>
        </w:rPr>
        <w:t>is voor grijs in te delen op ten minste één van de treden op de R-ladder, van R1 tot en met R5 (bijlage I). R6 – het prod</w:t>
      </w:r>
      <w:r>
        <w:rPr>
          <w:rFonts w:ascii="Tahoma" w:eastAsia="Tahoma" w:hAnsi="Tahoma" w:cs="Tahoma"/>
          <w:noProof/>
          <w:lang w:val="nl-NL"/>
        </w:rPr>
        <w:t>uceren van energie – wordt alleen toegestaan als dit een bijproduct betreft van overige subsidiabele activiteiten waarvoor subsidie wordt aangevraagd;</w:t>
      </w:r>
    </w:p>
    <w:p w14:paraId="6FC0D6B6" w14:textId="77777777" w:rsidR="005B266B" w:rsidRDefault="004762F1">
      <w:pPr>
        <w:numPr>
          <w:ilvl w:val="2"/>
          <w:numId w:val="6"/>
        </w:numPr>
        <w:ind w:left="1920"/>
        <w:rPr>
          <w:rFonts w:ascii="Tahoma" w:eastAsia="Tahoma" w:hAnsi="Tahoma" w:cs="Tahoma"/>
          <w:lang w:val="nl-NL"/>
        </w:rPr>
      </w:pPr>
      <w:r>
        <w:rPr>
          <w:rFonts w:ascii="Tahoma" w:eastAsia="Tahoma" w:hAnsi="Tahoma" w:cs="Tahoma"/>
          <w:noProof/>
          <w:lang w:val="nl-NL"/>
        </w:rPr>
        <w:t>is voor groen in te delen in de volgende twee categorieën:</w:t>
      </w:r>
    </w:p>
    <w:p w14:paraId="53F9FF4C" w14:textId="77777777" w:rsidR="005B266B" w:rsidRDefault="004762F1">
      <w:pPr>
        <w:numPr>
          <w:ilvl w:val="3"/>
          <w:numId w:val="7"/>
        </w:numPr>
        <w:spacing w:before="0" w:beforeAutospacing="0"/>
        <w:ind w:left="2520"/>
        <w:rPr>
          <w:rFonts w:ascii="Tahoma" w:eastAsia="Tahoma" w:hAnsi="Tahoma" w:cs="Tahoma"/>
          <w:lang w:val="nl-NL"/>
        </w:rPr>
      </w:pPr>
      <w:r>
        <w:rPr>
          <w:rFonts w:ascii="Tahoma" w:eastAsia="Tahoma" w:hAnsi="Tahoma" w:cs="Tahoma"/>
          <w:noProof/>
          <w:lang w:val="nl-NL"/>
        </w:rPr>
        <w:t>groene grondstofstromen (niet zijnde voedsel –</w:t>
      </w:r>
      <w:r>
        <w:rPr>
          <w:rFonts w:ascii="Tahoma" w:eastAsia="Tahoma" w:hAnsi="Tahoma" w:cs="Tahoma"/>
          <w:noProof/>
          <w:lang w:val="nl-NL"/>
        </w:rPr>
        <w:t xml:space="preserve"> zie volgende categorie) die zoveel als mogelijk hoogwaardig worden ingezet of waaruit de inhoudsstoffen worden gewonnen. De eventueel overgebleven reststromen worden zoveel als mogelijk ingezet als landbouwbodemverbeteraar in Flevoland. Onder hoogwaardig </w:t>
      </w:r>
      <w:r>
        <w:rPr>
          <w:rFonts w:ascii="Tahoma" w:eastAsia="Tahoma" w:hAnsi="Tahoma" w:cs="Tahoma"/>
          <w:noProof/>
          <w:lang w:val="nl-NL"/>
        </w:rPr>
        <w:t>wordt een energietoepassing niet toegestaan (tenzij de stroom echt niet anders kan worden gebruikt);</w:t>
      </w:r>
    </w:p>
    <w:p w14:paraId="38C3F820" w14:textId="77777777" w:rsidR="005B266B" w:rsidRDefault="004762F1">
      <w:pPr>
        <w:numPr>
          <w:ilvl w:val="3"/>
          <w:numId w:val="7"/>
        </w:numPr>
        <w:spacing w:after="0" w:afterAutospacing="0"/>
        <w:ind w:left="2520"/>
        <w:rPr>
          <w:rFonts w:ascii="Tahoma" w:eastAsia="Tahoma" w:hAnsi="Tahoma" w:cs="Tahoma"/>
          <w:lang w:val="nl-NL"/>
        </w:rPr>
      </w:pPr>
      <w:r>
        <w:rPr>
          <w:rFonts w:ascii="Tahoma" w:eastAsia="Tahoma" w:hAnsi="Tahoma" w:cs="Tahoma"/>
          <w:noProof/>
          <w:lang w:val="nl-NL"/>
        </w:rPr>
        <w:t>voedsel-reststromen worden zoveel als mogelijk verwaard volgens de Ladder van Moerman (bijlage II). Hierbij is voor deze subsidieregeling één afwijking opg</w:t>
      </w:r>
      <w:r>
        <w:rPr>
          <w:rFonts w:ascii="Tahoma" w:eastAsia="Tahoma" w:hAnsi="Tahoma" w:cs="Tahoma"/>
          <w:noProof/>
          <w:lang w:val="nl-NL"/>
        </w:rPr>
        <w:t>enomen: voor composteren geldt dat de waardering hetzelfde is als de trede ‘Voedsel’ als het compost wordt ingezet voor landbouwbodemverbetering in Flevoland en daarmee bijdraagt aan (duurzame) voedselproductie en kringlooplandbouw.</w:t>
      </w:r>
    </w:p>
    <w:p w14:paraId="5112C495" w14:textId="77777777" w:rsidR="005B266B" w:rsidRDefault="004762F1">
      <w:pPr>
        <w:numPr>
          <w:ilvl w:val="2"/>
          <w:numId w:val="6"/>
        </w:numPr>
        <w:spacing w:after="0" w:afterAutospacing="0"/>
        <w:ind w:left="1920"/>
        <w:rPr>
          <w:rFonts w:ascii="Tahoma" w:eastAsia="Tahoma" w:hAnsi="Tahoma" w:cs="Tahoma"/>
          <w:lang w:val="nl-NL"/>
        </w:rPr>
      </w:pPr>
      <w:r>
        <w:rPr>
          <w:rFonts w:ascii="Tahoma" w:eastAsia="Tahoma" w:hAnsi="Tahoma" w:cs="Tahoma"/>
          <w:noProof/>
          <w:lang w:val="nl-NL"/>
        </w:rPr>
        <w:t>bevindt zich, indien he</w:t>
      </w:r>
      <w:r>
        <w:rPr>
          <w:rFonts w:ascii="Tahoma" w:eastAsia="Tahoma" w:hAnsi="Tahoma" w:cs="Tahoma"/>
          <w:noProof/>
          <w:lang w:val="nl-NL"/>
        </w:rPr>
        <w:t>t een nieuwe ontwikkeling betreft, minimaal op TRL-niveau 4 (Technology Readiness Level - bijlage III).</w:t>
      </w:r>
    </w:p>
    <w:p w14:paraId="580C639D"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Subsidieaanvragen kunnen gedurende het hele jaar worden ingediend, maar uiterlijk dertien weken voordat de activiteit plaatsvindt.</w:t>
      </w:r>
    </w:p>
    <w:p w14:paraId="6E5675EB"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Een aanvraag wordt in</w:t>
      </w:r>
      <w:r>
        <w:rPr>
          <w:rFonts w:ascii="Tahoma" w:eastAsia="Tahoma" w:hAnsi="Tahoma" w:cs="Tahoma"/>
          <w:noProof/>
          <w:lang w:val="nl-NL"/>
        </w:rPr>
        <w:t>gediend door middel van een door Gedeputeerde Staten ter beschikking gesteld online aanvraagformulier plus de volgende bijlagen:</w:t>
      </w:r>
    </w:p>
    <w:p w14:paraId="05F6AA31" w14:textId="77777777" w:rsidR="005B266B" w:rsidRDefault="004762F1">
      <w:pPr>
        <w:numPr>
          <w:ilvl w:val="1"/>
          <w:numId w:val="8"/>
        </w:numPr>
        <w:spacing w:before="0" w:beforeAutospacing="0"/>
        <w:ind w:left="1320"/>
        <w:rPr>
          <w:rFonts w:ascii="Tahoma" w:eastAsia="Tahoma" w:hAnsi="Tahoma" w:cs="Tahoma"/>
          <w:lang w:val="nl-NL"/>
        </w:rPr>
      </w:pPr>
      <w:r>
        <w:rPr>
          <w:rFonts w:ascii="Tahoma" w:eastAsia="Tahoma" w:hAnsi="Tahoma" w:cs="Tahoma"/>
          <w:noProof/>
          <w:lang w:val="nl-NL"/>
        </w:rPr>
        <w:t>verklaring geen financiële moeilijkheden;</w:t>
      </w:r>
    </w:p>
    <w:p w14:paraId="62EBC9FA" w14:textId="77777777" w:rsidR="005B266B" w:rsidRDefault="004762F1">
      <w:pPr>
        <w:numPr>
          <w:ilvl w:val="1"/>
          <w:numId w:val="8"/>
        </w:numPr>
        <w:ind w:left="1320"/>
        <w:rPr>
          <w:rFonts w:ascii="Tahoma" w:eastAsia="Tahoma" w:hAnsi="Tahoma" w:cs="Tahoma"/>
          <w:lang w:val="nl-NL"/>
        </w:rPr>
      </w:pPr>
      <w:r>
        <w:rPr>
          <w:rFonts w:ascii="Tahoma" w:eastAsia="Tahoma" w:hAnsi="Tahoma" w:cs="Tahoma"/>
          <w:noProof/>
          <w:lang w:val="nl-NL"/>
        </w:rPr>
        <w:t xml:space="preserve">in geval van een samenwerkingsverband: welke partijen samenwerken, hun rol en </w:t>
      </w:r>
      <w:r>
        <w:rPr>
          <w:rFonts w:ascii="Tahoma" w:eastAsia="Tahoma" w:hAnsi="Tahoma" w:cs="Tahoma"/>
          <w:noProof/>
          <w:lang w:val="nl-NL"/>
        </w:rPr>
        <w:t>financiële bijdrage aan het circulaire project, en wie als hoofdaanvrager fungeert;</w:t>
      </w:r>
    </w:p>
    <w:p w14:paraId="0AB07429" w14:textId="77777777" w:rsidR="005B266B" w:rsidRDefault="004762F1">
      <w:pPr>
        <w:numPr>
          <w:ilvl w:val="1"/>
          <w:numId w:val="8"/>
        </w:numPr>
        <w:ind w:left="1320"/>
        <w:rPr>
          <w:rFonts w:ascii="Tahoma" w:eastAsia="Tahoma" w:hAnsi="Tahoma" w:cs="Tahoma"/>
          <w:lang w:val="nl-NL"/>
        </w:rPr>
      </w:pPr>
      <w:r>
        <w:rPr>
          <w:rFonts w:ascii="Tahoma" w:eastAsia="Tahoma" w:hAnsi="Tahoma" w:cs="Tahoma"/>
          <w:noProof/>
          <w:lang w:val="nl-NL"/>
        </w:rPr>
        <w:t>een kopie bankpas of bankafschrift met daarop vermeld het zakelijk banknummer en de tenaamstelling van de (hoofd)aanvrager;</w:t>
      </w:r>
    </w:p>
    <w:p w14:paraId="2E64F16F" w14:textId="77777777" w:rsidR="005B266B" w:rsidRDefault="004762F1">
      <w:pPr>
        <w:numPr>
          <w:ilvl w:val="1"/>
          <w:numId w:val="8"/>
        </w:numPr>
        <w:ind w:left="1320"/>
        <w:rPr>
          <w:rFonts w:ascii="Tahoma" w:eastAsia="Tahoma" w:hAnsi="Tahoma" w:cs="Tahoma"/>
          <w:lang w:val="nl-NL"/>
        </w:rPr>
      </w:pPr>
      <w:r>
        <w:rPr>
          <w:rFonts w:ascii="Tahoma" w:eastAsia="Tahoma" w:hAnsi="Tahoma" w:cs="Tahoma"/>
          <w:noProof/>
          <w:lang w:val="nl-NL"/>
        </w:rPr>
        <w:t>een ingevulde en ondertekende de-minimisverklari</w:t>
      </w:r>
      <w:r>
        <w:rPr>
          <w:rFonts w:ascii="Tahoma" w:eastAsia="Tahoma" w:hAnsi="Tahoma" w:cs="Tahoma"/>
          <w:noProof/>
          <w:lang w:val="nl-NL"/>
        </w:rPr>
        <w:t>ng;</w:t>
      </w:r>
    </w:p>
    <w:p w14:paraId="718EED10" w14:textId="77777777" w:rsidR="005B266B" w:rsidRDefault="004762F1">
      <w:pPr>
        <w:numPr>
          <w:ilvl w:val="1"/>
          <w:numId w:val="8"/>
        </w:numPr>
        <w:spacing w:after="0" w:afterAutospacing="0"/>
        <w:ind w:left="1320"/>
        <w:rPr>
          <w:rFonts w:ascii="Tahoma" w:eastAsia="Tahoma" w:hAnsi="Tahoma" w:cs="Tahoma"/>
          <w:lang w:val="nl-NL"/>
        </w:rPr>
      </w:pPr>
      <w:r>
        <w:rPr>
          <w:rFonts w:ascii="Tahoma" w:eastAsia="Tahoma" w:hAnsi="Tahoma" w:cs="Tahoma"/>
          <w:noProof/>
          <w:lang w:val="nl-NL"/>
        </w:rPr>
        <w:t>een volledig ingevuld en ondertekend projectplan.</w:t>
      </w:r>
    </w:p>
    <w:p w14:paraId="1329726E"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Een subsidieaanvraag wordt afgewezen wanneer:</w:t>
      </w:r>
    </w:p>
    <w:p w14:paraId="3817A3ED" w14:textId="77777777" w:rsidR="005B266B" w:rsidRDefault="004762F1">
      <w:pPr>
        <w:numPr>
          <w:ilvl w:val="1"/>
          <w:numId w:val="9"/>
        </w:numPr>
        <w:spacing w:before="0" w:beforeAutospacing="0"/>
        <w:ind w:left="1320"/>
        <w:rPr>
          <w:rFonts w:ascii="Tahoma" w:eastAsia="Tahoma" w:hAnsi="Tahoma" w:cs="Tahoma"/>
          <w:lang w:val="nl-NL"/>
        </w:rPr>
      </w:pPr>
      <w:r>
        <w:rPr>
          <w:rFonts w:ascii="Tahoma" w:eastAsia="Tahoma" w:hAnsi="Tahoma" w:cs="Tahoma"/>
          <w:noProof/>
          <w:lang w:val="nl-NL"/>
        </w:rPr>
        <w:t>de activiteiten waarvoor subsidie wordt gevraagd niet passen binnen het gestelde in deze subsidieregeling;</w:t>
      </w:r>
    </w:p>
    <w:p w14:paraId="7DF89D40" w14:textId="77777777" w:rsidR="005B266B" w:rsidRDefault="004762F1">
      <w:pPr>
        <w:numPr>
          <w:ilvl w:val="1"/>
          <w:numId w:val="9"/>
        </w:numPr>
        <w:ind w:left="1320"/>
        <w:rPr>
          <w:rFonts w:ascii="Tahoma" w:eastAsia="Tahoma" w:hAnsi="Tahoma" w:cs="Tahoma"/>
          <w:lang w:val="nl-NL"/>
        </w:rPr>
      </w:pPr>
      <w:r>
        <w:rPr>
          <w:rFonts w:ascii="Tahoma" w:eastAsia="Tahoma" w:hAnsi="Tahoma" w:cs="Tahoma"/>
          <w:noProof/>
          <w:lang w:val="nl-NL"/>
        </w:rPr>
        <w:t>voor dezelfde activiteit reeds subsidie is verstr</w:t>
      </w:r>
      <w:r>
        <w:rPr>
          <w:rFonts w:ascii="Tahoma" w:eastAsia="Tahoma" w:hAnsi="Tahoma" w:cs="Tahoma"/>
          <w:noProof/>
          <w:lang w:val="nl-NL"/>
        </w:rPr>
        <w:t>ekt aan de aanvrager of een van de aanvragers in een samenwerkingsverband, op basis van deze subsidieregeling, dan wel andere bestaande regelingen;</w:t>
      </w:r>
    </w:p>
    <w:p w14:paraId="45B59E81" w14:textId="77777777" w:rsidR="005B266B" w:rsidRDefault="004762F1">
      <w:pPr>
        <w:numPr>
          <w:ilvl w:val="1"/>
          <w:numId w:val="9"/>
        </w:numPr>
        <w:ind w:left="1320"/>
        <w:rPr>
          <w:rFonts w:ascii="Tahoma" w:eastAsia="Tahoma" w:hAnsi="Tahoma" w:cs="Tahoma"/>
          <w:lang w:val="nl-NL"/>
        </w:rPr>
      </w:pPr>
      <w:r>
        <w:rPr>
          <w:rFonts w:ascii="Tahoma" w:eastAsia="Tahoma" w:hAnsi="Tahoma" w:cs="Tahoma"/>
          <w:noProof/>
          <w:lang w:val="nl-NL"/>
        </w:rPr>
        <w:t>het subsidieplafond is bereikt;</w:t>
      </w:r>
    </w:p>
    <w:p w14:paraId="638E973F" w14:textId="77777777" w:rsidR="005B266B" w:rsidRDefault="004762F1">
      <w:pPr>
        <w:numPr>
          <w:ilvl w:val="1"/>
          <w:numId w:val="9"/>
        </w:numPr>
        <w:ind w:left="1320"/>
        <w:rPr>
          <w:rFonts w:ascii="Tahoma" w:eastAsia="Tahoma" w:hAnsi="Tahoma" w:cs="Tahoma"/>
          <w:lang w:val="nl-NL"/>
        </w:rPr>
      </w:pPr>
      <w:r>
        <w:rPr>
          <w:rFonts w:ascii="Tahoma" w:eastAsia="Tahoma" w:hAnsi="Tahoma" w:cs="Tahoma"/>
          <w:noProof/>
          <w:lang w:val="nl-NL"/>
        </w:rPr>
        <w:t>de aanvraag wordt ingediend anders dan door een ondernemer, stichting of ken</w:t>
      </w:r>
      <w:r>
        <w:rPr>
          <w:rFonts w:ascii="Tahoma" w:eastAsia="Tahoma" w:hAnsi="Tahoma" w:cs="Tahoma"/>
          <w:noProof/>
          <w:lang w:val="nl-NL"/>
        </w:rPr>
        <w:t>nisinstelling als omschreven in artikel 1;</w:t>
      </w:r>
    </w:p>
    <w:p w14:paraId="704D4AAA" w14:textId="77777777" w:rsidR="005B266B" w:rsidRDefault="004762F1">
      <w:pPr>
        <w:numPr>
          <w:ilvl w:val="1"/>
          <w:numId w:val="9"/>
        </w:numPr>
        <w:ind w:left="1320"/>
        <w:rPr>
          <w:rFonts w:ascii="Tahoma" w:eastAsia="Tahoma" w:hAnsi="Tahoma" w:cs="Tahoma"/>
          <w:lang w:val="nl-NL"/>
        </w:rPr>
      </w:pPr>
      <w:r>
        <w:rPr>
          <w:rFonts w:ascii="Tahoma" w:eastAsia="Tahoma" w:hAnsi="Tahoma" w:cs="Tahoma"/>
          <w:noProof/>
          <w:lang w:val="nl-NL"/>
        </w:rPr>
        <w:t>met de uitvoering van het project al is gestart voordat het besluit op de aanvraag door de provincie is genomen;</w:t>
      </w:r>
    </w:p>
    <w:p w14:paraId="6036427C" w14:textId="77777777" w:rsidR="005B266B" w:rsidRDefault="004762F1">
      <w:pPr>
        <w:numPr>
          <w:ilvl w:val="1"/>
          <w:numId w:val="9"/>
        </w:numPr>
        <w:ind w:left="1320"/>
        <w:rPr>
          <w:rFonts w:ascii="Tahoma" w:eastAsia="Tahoma" w:hAnsi="Tahoma" w:cs="Tahoma"/>
          <w:lang w:val="nl-NL"/>
        </w:rPr>
      </w:pPr>
      <w:r>
        <w:rPr>
          <w:rFonts w:ascii="Tahoma" w:eastAsia="Tahoma" w:hAnsi="Tahoma" w:cs="Tahoma"/>
          <w:noProof/>
          <w:lang w:val="nl-NL"/>
        </w:rPr>
        <w:t>ter zake van de subsidiabele kosten een verplichting is aangegaan vóór ontvangst van de aanvraag;</w:t>
      </w:r>
    </w:p>
    <w:p w14:paraId="1CA16A16" w14:textId="77777777" w:rsidR="005B266B" w:rsidRDefault="004762F1">
      <w:pPr>
        <w:numPr>
          <w:ilvl w:val="1"/>
          <w:numId w:val="9"/>
        </w:numPr>
        <w:ind w:left="1320"/>
        <w:rPr>
          <w:rFonts w:ascii="Tahoma" w:eastAsia="Tahoma" w:hAnsi="Tahoma" w:cs="Tahoma"/>
          <w:lang w:val="nl-NL"/>
        </w:rPr>
      </w:pPr>
      <w:r>
        <w:rPr>
          <w:rFonts w:ascii="Tahoma" w:eastAsia="Tahoma" w:hAnsi="Tahoma" w:cs="Tahoma"/>
          <w:noProof/>
          <w:lang w:val="nl-NL"/>
        </w:rPr>
        <w:lastRenderedPageBreak/>
        <w:t>de</w:t>
      </w:r>
      <w:r>
        <w:rPr>
          <w:rFonts w:ascii="Tahoma" w:eastAsia="Tahoma" w:hAnsi="Tahoma" w:cs="Tahoma"/>
          <w:noProof/>
          <w:lang w:val="nl-NL"/>
        </w:rPr>
        <w:t xml:space="preserve"> aanvrager of één van de partners in de ketensamenwerking in financiële moeilijkheden verkeert;</w:t>
      </w:r>
    </w:p>
    <w:p w14:paraId="776F9C10" w14:textId="77777777" w:rsidR="005B266B" w:rsidRDefault="004762F1">
      <w:pPr>
        <w:numPr>
          <w:ilvl w:val="1"/>
          <w:numId w:val="9"/>
        </w:numPr>
        <w:spacing w:after="0" w:afterAutospacing="0"/>
        <w:ind w:left="1320"/>
        <w:rPr>
          <w:rFonts w:ascii="Tahoma" w:eastAsia="Tahoma" w:hAnsi="Tahoma" w:cs="Tahoma"/>
          <w:lang w:val="nl-NL"/>
        </w:rPr>
      </w:pPr>
      <w:r>
        <w:rPr>
          <w:rFonts w:ascii="Tahoma" w:eastAsia="Tahoma" w:hAnsi="Tahoma" w:cs="Tahoma"/>
          <w:noProof/>
          <w:lang w:val="nl-NL"/>
        </w:rPr>
        <w:t>uit de de-minimisverklaring blijkt dat de aangevraagde subsidie op grond van de voor de ondernemer geldende de-minimisverordening niet mag worden verstrekt.</w:t>
      </w:r>
    </w:p>
    <w:p w14:paraId="0FC31C5C"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Sub</w:t>
      </w:r>
      <w:r>
        <w:rPr>
          <w:rFonts w:ascii="Tahoma" w:eastAsia="Tahoma" w:hAnsi="Tahoma" w:cs="Tahoma"/>
          <w:noProof/>
          <w:lang w:val="nl-NL"/>
        </w:rPr>
        <w:t>sidie wordt verdeeld op volgorde van binnenkomst van de subsidieaanvragen.</w:t>
      </w:r>
    </w:p>
    <w:p w14:paraId="4B23A35A"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Indien een subsidieaanvraag nog niet volledig is, geldt voor het bepalen van de onderlinge rangschikking voor de verdeling van de subsidie de dag en het tijdstip waarop de subsidiea</w:t>
      </w:r>
      <w:r>
        <w:rPr>
          <w:rFonts w:ascii="Tahoma" w:eastAsia="Tahoma" w:hAnsi="Tahoma" w:cs="Tahoma"/>
          <w:noProof/>
          <w:lang w:val="nl-NL"/>
        </w:rPr>
        <w:t>anvraag volledig is, als moment van binnenkomst.</w:t>
      </w:r>
    </w:p>
    <w:p w14:paraId="313E9ACC"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Voor zover door verstrekking van subsidie voor aanvragen, die op dezelfde dag zijn ontvangen, het subsidieplafond wordt overschreden vindt rangschikking van de op die dag binnengekomen volledige subsidieaanv</w:t>
      </w:r>
      <w:r>
        <w:rPr>
          <w:rFonts w:ascii="Tahoma" w:eastAsia="Tahoma" w:hAnsi="Tahoma" w:cs="Tahoma"/>
          <w:noProof/>
          <w:lang w:val="nl-NL"/>
        </w:rPr>
        <w:t>ragen plaats door middel van loting.</w:t>
      </w:r>
    </w:p>
    <w:p w14:paraId="49C55B8D"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In aanvulling op de verplichtingen als bedoeld in de ASF 2012 gelden voor de subsidieontvanger de volgende aanvullende verplichtingen:</w:t>
      </w:r>
    </w:p>
    <w:p w14:paraId="33560917" w14:textId="77777777" w:rsidR="005B266B" w:rsidRDefault="004762F1">
      <w:pPr>
        <w:numPr>
          <w:ilvl w:val="1"/>
          <w:numId w:val="10"/>
        </w:numPr>
        <w:spacing w:before="0" w:beforeAutospacing="0"/>
        <w:ind w:left="1320"/>
        <w:rPr>
          <w:rFonts w:ascii="Tahoma" w:eastAsia="Tahoma" w:hAnsi="Tahoma" w:cs="Tahoma"/>
          <w:lang w:val="nl-NL"/>
        </w:rPr>
      </w:pPr>
      <w:r>
        <w:rPr>
          <w:rFonts w:ascii="Tahoma" w:eastAsia="Tahoma" w:hAnsi="Tahoma" w:cs="Tahoma"/>
          <w:noProof/>
          <w:lang w:val="nl-NL"/>
        </w:rPr>
        <w:t>de uitvoering van het circulaire project moet binnen drie maanden na de datum van de</w:t>
      </w:r>
      <w:r>
        <w:rPr>
          <w:rFonts w:ascii="Tahoma" w:eastAsia="Tahoma" w:hAnsi="Tahoma" w:cs="Tahoma"/>
          <w:noProof/>
          <w:lang w:val="nl-NL"/>
        </w:rPr>
        <w:t xml:space="preserve"> verleningsbeschikking worden gestart, maar niet later dan 29 december 2023;</w:t>
      </w:r>
    </w:p>
    <w:p w14:paraId="06A77B2B" w14:textId="77777777" w:rsidR="005B266B" w:rsidRDefault="004762F1">
      <w:pPr>
        <w:numPr>
          <w:ilvl w:val="1"/>
          <w:numId w:val="10"/>
        </w:numPr>
        <w:spacing w:after="0" w:afterAutospacing="0"/>
        <w:ind w:left="1320"/>
        <w:rPr>
          <w:rFonts w:ascii="Tahoma" w:eastAsia="Tahoma" w:hAnsi="Tahoma" w:cs="Tahoma"/>
          <w:lang w:val="nl-NL"/>
        </w:rPr>
      </w:pPr>
      <w:r>
        <w:rPr>
          <w:rFonts w:ascii="Tahoma" w:eastAsia="Tahoma" w:hAnsi="Tahoma" w:cs="Tahoma"/>
          <w:noProof/>
          <w:lang w:val="nl-NL"/>
        </w:rPr>
        <w:t>het circulaire project moet binnen achttien maanden na datum van de subsidieverlening zijn afgerond.</w:t>
      </w:r>
    </w:p>
    <w:p w14:paraId="622CE2DB" w14:textId="77777777" w:rsidR="005B266B" w:rsidRDefault="004762F1">
      <w:pPr>
        <w:numPr>
          <w:ilvl w:val="0"/>
          <w:numId w:val="2"/>
        </w:numPr>
        <w:ind w:left="720"/>
        <w:rPr>
          <w:rFonts w:ascii="Tahoma" w:eastAsia="Tahoma" w:hAnsi="Tahoma" w:cs="Tahoma"/>
          <w:lang w:val="nl-NL"/>
        </w:rPr>
      </w:pPr>
      <w:r>
        <w:rPr>
          <w:rFonts w:ascii="Tahoma" w:eastAsia="Tahoma" w:hAnsi="Tahoma" w:cs="Tahoma"/>
          <w:noProof/>
          <w:lang w:val="nl-NL"/>
        </w:rPr>
        <w:t xml:space="preserve">De subsidieontvanger dient medewerking te verlenen aan een daartoe </w:t>
      </w:r>
      <w:r>
        <w:rPr>
          <w:rFonts w:ascii="Tahoma" w:eastAsia="Tahoma" w:hAnsi="Tahoma" w:cs="Tahoma"/>
          <w:noProof/>
          <w:lang w:val="nl-NL"/>
        </w:rPr>
        <w:t>bevoegd persoon die in opdracht van de provincie Flevoland ter plaatse vaststelt of subsidiabele activiteiten daadwerkelijk zijn uitgevoerd.</w:t>
      </w:r>
    </w:p>
    <w:p w14:paraId="6F07DB46" w14:textId="77777777" w:rsidR="005B266B" w:rsidRDefault="004762F1">
      <w:pPr>
        <w:numPr>
          <w:ilvl w:val="0"/>
          <w:numId w:val="2"/>
        </w:numPr>
        <w:spacing w:after="180" w:afterAutospacing="0"/>
        <w:ind w:left="720"/>
        <w:rPr>
          <w:rFonts w:ascii="Tahoma" w:eastAsia="Tahoma" w:hAnsi="Tahoma" w:cs="Tahoma"/>
          <w:lang w:val="nl-NL"/>
        </w:rPr>
      </w:pPr>
      <w:r>
        <w:rPr>
          <w:rFonts w:ascii="Tahoma" w:eastAsia="Tahoma" w:hAnsi="Tahoma" w:cs="Tahoma"/>
          <w:noProof/>
          <w:lang w:val="nl-NL"/>
        </w:rPr>
        <w:t>Gedeputeerde Staten kunnen, indien hiervoor naar hun oordeel dringende redenen zijn, gemotiveerd afwijken van het i</w:t>
      </w:r>
      <w:r>
        <w:rPr>
          <w:rFonts w:ascii="Tahoma" w:eastAsia="Tahoma" w:hAnsi="Tahoma" w:cs="Tahoma"/>
          <w:noProof/>
          <w:lang w:val="nl-NL"/>
        </w:rPr>
        <w:t>n deze regels gestelde.</w:t>
      </w:r>
    </w:p>
    <w:p w14:paraId="1B7405F7" w14:textId="77777777" w:rsidR="005B266B" w:rsidRDefault="004762F1">
      <w:pPr>
        <w:pStyle w:val="Kop3"/>
      </w:pPr>
      <w:r>
        <w:t>Bijdrage</w:t>
      </w:r>
    </w:p>
    <w:p w14:paraId="4D15A02F" w14:textId="77777777" w:rsidR="005B266B" w:rsidRDefault="004762F1">
      <w:pPr>
        <w:keepNext/>
        <w:numPr>
          <w:ilvl w:val="0"/>
          <w:numId w:val="11"/>
        </w:numPr>
        <w:spacing w:before="180" w:beforeAutospacing="0"/>
        <w:ind w:left="720"/>
        <w:rPr>
          <w:rFonts w:ascii="Tahoma" w:eastAsia="Tahoma" w:hAnsi="Tahoma" w:cs="Tahoma"/>
          <w:lang w:val="nl-NL"/>
        </w:rPr>
      </w:pPr>
      <w:r>
        <w:rPr>
          <w:rFonts w:ascii="Tahoma" w:eastAsia="Tahoma" w:hAnsi="Tahoma" w:cs="Tahoma"/>
          <w:noProof/>
          <w:lang w:val="nl-NL"/>
        </w:rPr>
        <w:t>De subsidie voor een circulair project bedraagt ten hoogste 50% van de subsidiabele kosten.</w:t>
      </w:r>
    </w:p>
    <w:p w14:paraId="51AF018A" w14:textId="77777777" w:rsidR="005B266B" w:rsidRDefault="004762F1">
      <w:pPr>
        <w:keepNext/>
        <w:numPr>
          <w:ilvl w:val="0"/>
          <w:numId w:val="11"/>
        </w:numPr>
        <w:ind w:left="720"/>
        <w:rPr>
          <w:rFonts w:ascii="Tahoma" w:eastAsia="Tahoma" w:hAnsi="Tahoma" w:cs="Tahoma"/>
          <w:lang w:val="nl-NL"/>
        </w:rPr>
      </w:pPr>
      <w:r>
        <w:rPr>
          <w:rFonts w:ascii="Tahoma" w:eastAsia="Tahoma" w:hAnsi="Tahoma" w:cs="Tahoma"/>
          <w:noProof/>
          <w:lang w:val="nl-NL"/>
        </w:rPr>
        <w:t>Het subsidiebedrag bedraagt ten minste € 5000 en maximaal € 20.000.</w:t>
      </w:r>
    </w:p>
    <w:p w14:paraId="41DAFC80" w14:textId="77777777" w:rsidR="005B266B" w:rsidRDefault="004762F1">
      <w:pPr>
        <w:keepNext/>
        <w:numPr>
          <w:ilvl w:val="0"/>
          <w:numId w:val="11"/>
        </w:numPr>
        <w:ind w:left="720"/>
        <w:rPr>
          <w:rFonts w:ascii="Tahoma" w:eastAsia="Tahoma" w:hAnsi="Tahoma" w:cs="Tahoma"/>
          <w:lang w:val="nl-NL"/>
        </w:rPr>
      </w:pPr>
      <w:r>
        <w:rPr>
          <w:rFonts w:ascii="Tahoma" w:eastAsia="Tahoma" w:hAnsi="Tahoma" w:cs="Tahoma"/>
          <w:noProof/>
          <w:lang w:val="nl-NL"/>
        </w:rPr>
        <w:t xml:space="preserve">Op grond van deze subsidieregeling kan een aanvrager </w:t>
      </w:r>
      <w:r>
        <w:rPr>
          <w:rFonts w:ascii="Tahoma" w:eastAsia="Tahoma" w:hAnsi="Tahoma" w:cs="Tahoma"/>
          <w:noProof/>
          <w:lang w:val="nl-NL"/>
        </w:rPr>
        <w:t>meerdere subsidieaanvragen indienen. Daarbij geldt dat per aanvrager in totaal niet meer subsidie kan worden aangevraagd dan € 20.000.</w:t>
      </w:r>
    </w:p>
    <w:p w14:paraId="09158D86" w14:textId="77777777" w:rsidR="005B266B" w:rsidRDefault="004762F1">
      <w:pPr>
        <w:keepNext/>
        <w:numPr>
          <w:ilvl w:val="0"/>
          <w:numId w:val="11"/>
        </w:numPr>
        <w:ind w:left="720"/>
        <w:rPr>
          <w:rFonts w:ascii="Tahoma" w:eastAsia="Tahoma" w:hAnsi="Tahoma" w:cs="Tahoma"/>
          <w:lang w:val="nl-NL"/>
        </w:rPr>
      </w:pPr>
      <w:r>
        <w:rPr>
          <w:rFonts w:ascii="Tahoma" w:eastAsia="Tahoma" w:hAnsi="Tahoma" w:cs="Tahoma"/>
          <w:noProof/>
          <w:lang w:val="nl-NL"/>
        </w:rPr>
        <w:t>Subsidiabele kosten zijn:</w:t>
      </w:r>
    </w:p>
    <w:p w14:paraId="1AE30B0C" w14:textId="77777777" w:rsidR="005B266B" w:rsidRDefault="004762F1">
      <w:pPr>
        <w:keepNext/>
        <w:numPr>
          <w:ilvl w:val="1"/>
          <w:numId w:val="12"/>
        </w:numPr>
        <w:spacing w:before="0" w:beforeAutospacing="0"/>
        <w:ind w:left="1320"/>
        <w:rPr>
          <w:rFonts w:ascii="Tahoma" w:eastAsia="Tahoma" w:hAnsi="Tahoma" w:cs="Tahoma"/>
          <w:lang w:val="nl-NL"/>
        </w:rPr>
      </w:pPr>
      <w:r>
        <w:rPr>
          <w:rFonts w:ascii="Tahoma" w:eastAsia="Tahoma" w:hAnsi="Tahoma" w:cs="Tahoma"/>
          <w:noProof/>
          <w:lang w:val="nl-NL"/>
        </w:rPr>
        <w:t>de kosten die na de indiening van de aanvraag door de aanvrager daadwerkelijk zijn gemaakt en b</w:t>
      </w:r>
      <w:r>
        <w:rPr>
          <w:rFonts w:ascii="Tahoma" w:eastAsia="Tahoma" w:hAnsi="Tahoma" w:cs="Tahoma"/>
          <w:noProof/>
          <w:lang w:val="nl-NL"/>
        </w:rPr>
        <w:t>etaald, die ten laste van de aanvrager zijn gebleven en die proportioneel en redelijkerwijs noodzakelijk zijn voor de realisatie van het circulair project;</w:t>
      </w:r>
    </w:p>
    <w:p w14:paraId="132B9C23" w14:textId="77777777" w:rsidR="005B266B" w:rsidRDefault="004762F1">
      <w:pPr>
        <w:keepNext/>
        <w:numPr>
          <w:ilvl w:val="1"/>
          <w:numId w:val="12"/>
        </w:numPr>
        <w:spacing w:after="0" w:afterAutospacing="0"/>
        <w:ind w:left="1320"/>
        <w:rPr>
          <w:rFonts w:ascii="Tahoma" w:eastAsia="Tahoma" w:hAnsi="Tahoma" w:cs="Tahoma"/>
          <w:lang w:val="nl-NL"/>
        </w:rPr>
      </w:pPr>
      <w:r>
        <w:rPr>
          <w:rFonts w:ascii="Tahoma" w:eastAsia="Tahoma" w:hAnsi="Tahoma" w:cs="Tahoma"/>
          <w:noProof/>
          <w:lang w:val="nl-NL"/>
        </w:rPr>
        <w:t xml:space="preserve">de kosten van het gebruik van apparatuur, van verbruikte materialen, van derden en van hulpmiddelen </w:t>
      </w:r>
      <w:r>
        <w:rPr>
          <w:rFonts w:ascii="Tahoma" w:eastAsia="Tahoma" w:hAnsi="Tahoma" w:cs="Tahoma"/>
          <w:noProof/>
          <w:lang w:val="nl-NL"/>
        </w:rPr>
        <w:t>indien deze in de administratie te onderscheiden zijn.</w:t>
      </w:r>
    </w:p>
    <w:p w14:paraId="0B1196DA" w14:textId="77777777" w:rsidR="005B266B" w:rsidRDefault="004762F1">
      <w:pPr>
        <w:keepNext/>
        <w:numPr>
          <w:ilvl w:val="0"/>
          <w:numId w:val="11"/>
        </w:numPr>
        <w:ind w:left="720"/>
        <w:rPr>
          <w:rFonts w:ascii="Tahoma" w:eastAsia="Tahoma" w:hAnsi="Tahoma" w:cs="Tahoma"/>
          <w:lang w:val="nl-NL"/>
        </w:rPr>
      </w:pPr>
      <w:r>
        <w:rPr>
          <w:rFonts w:ascii="Tahoma" w:eastAsia="Tahoma" w:hAnsi="Tahoma" w:cs="Tahoma"/>
          <w:noProof/>
          <w:lang w:val="nl-NL"/>
        </w:rPr>
        <w:t xml:space="preserve">De kosten van de activiteiten van een ondernemer worden berekend door het aantal uren dat de direct bij de subsidiabele activiteiten betrokken personen ten behoeve van deze activiteiten hebben gemaakt </w:t>
      </w:r>
      <w:r>
        <w:rPr>
          <w:rFonts w:ascii="Tahoma" w:eastAsia="Tahoma" w:hAnsi="Tahoma" w:cs="Tahoma"/>
          <w:noProof/>
          <w:lang w:val="nl-NL"/>
        </w:rPr>
        <w:t>te vermenigvuldigen met een vast uurtarief van € 60 waarin zowel de directe loonkosten als de daaraan toegerekende indirecte kosten zijn begrepen.</w:t>
      </w:r>
    </w:p>
    <w:p w14:paraId="3CD4DC26" w14:textId="77777777" w:rsidR="005B266B" w:rsidRDefault="004762F1">
      <w:pPr>
        <w:keepNext/>
        <w:numPr>
          <w:ilvl w:val="0"/>
          <w:numId w:val="11"/>
        </w:numPr>
        <w:ind w:left="720"/>
        <w:rPr>
          <w:rFonts w:ascii="Tahoma" w:eastAsia="Tahoma" w:hAnsi="Tahoma" w:cs="Tahoma"/>
          <w:lang w:val="nl-NL"/>
        </w:rPr>
      </w:pPr>
      <w:r>
        <w:rPr>
          <w:rFonts w:ascii="Tahoma" w:eastAsia="Tahoma" w:hAnsi="Tahoma" w:cs="Tahoma"/>
          <w:noProof/>
          <w:lang w:val="nl-NL"/>
        </w:rPr>
        <w:t>Niet-subsidiabele kosten zijn:</w:t>
      </w:r>
    </w:p>
    <w:p w14:paraId="4D0E6510" w14:textId="77777777" w:rsidR="005B266B" w:rsidRDefault="004762F1">
      <w:pPr>
        <w:keepNext/>
        <w:numPr>
          <w:ilvl w:val="1"/>
          <w:numId w:val="13"/>
        </w:numPr>
        <w:spacing w:before="0" w:beforeAutospacing="0"/>
        <w:ind w:left="1320"/>
        <w:rPr>
          <w:rFonts w:ascii="Tahoma" w:eastAsia="Tahoma" w:hAnsi="Tahoma" w:cs="Tahoma"/>
          <w:lang w:val="nl-NL"/>
        </w:rPr>
      </w:pPr>
      <w:r>
        <w:rPr>
          <w:rFonts w:ascii="Tahoma" w:eastAsia="Tahoma" w:hAnsi="Tahoma" w:cs="Tahoma"/>
          <w:noProof/>
          <w:lang w:val="nl-NL"/>
        </w:rPr>
        <w:t>kosten zoals benoemd in artikel 6 van de ASF 2012;</w:t>
      </w:r>
    </w:p>
    <w:p w14:paraId="3C47E6B0" w14:textId="77777777" w:rsidR="005B266B" w:rsidRDefault="004762F1">
      <w:pPr>
        <w:keepNext/>
        <w:numPr>
          <w:ilvl w:val="1"/>
          <w:numId w:val="13"/>
        </w:numPr>
        <w:ind w:left="1320"/>
        <w:rPr>
          <w:rFonts w:ascii="Tahoma" w:eastAsia="Tahoma" w:hAnsi="Tahoma" w:cs="Tahoma"/>
          <w:lang w:val="nl-NL"/>
        </w:rPr>
      </w:pPr>
      <w:r>
        <w:rPr>
          <w:rFonts w:ascii="Tahoma" w:eastAsia="Tahoma" w:hAnsi="Tahoma" w:cs="Tahoma"/>
          <w:noProof/>
          <w:lang w:val="nl-NL"/>
        </w:rPr>
        <w:t>kosten die voortvloeien uit</w:t>
      </w:r>
      <w:r>
        <w:rPr>
          <w:rFonts w:ascii="Tahoma" w:eastAsia="Tahoma" w:hAnsi="Tahoma" w:cs="Tahoma"/>
          <w:noProof/>
          <w:lang w:val="nl-NL"/>
        </w:rPr>
        <w:t xml:space="preserve"> – dan wel te maken hebben met – de inzet van personele capaciteit van overheden;</w:t>
      </w:r>
    </w:p>
    <w:p w14:paraId="2D69B98B" w14:textId="77777777" w:rsidR="005B266B" w:rsidRDefault="004762F1">
      <w:pPr>
        <w:keepNext/>
        <w:numPr>
          <w:ilvl w:val="1"/>
          <w:numId w:val="13"/>
        </w:numPr>
        <w:ind w:left="1320"/>
        <w:rPr>
          <w:rFonts w:ascii="Tahoma" w:eastAsia="Tahoma" w:hAnsi="Tahoma" w:cs="Tahoma"/>
          <w:lang w:val="nl-NL"/>
        </w:rPr>
      </w:pPr>
      <w:r>
        <w:rPr>
          <w:rFonts w:ascii="Tahoma" w:eastAsia="Tahoma" w:hAnsi="Tahoma" w:cs="Tahoma"/>
          <w:noProof/>
          <w:lang w:val="nl-NL"/>
        </w:rPr>
        <w:t>debetrente, financiële sancties, gerechtskosten en soortgelijke kosten;</w:t>
      </w:r>
    </w:p>
    <w:p w14:paraId="4BFFC789" w14:textId="77777777" w:rsidR="005B266B" w:rsidRDefault="004762F1">
      <w:pPr>
        <w:keepNext/>
        <w:numPr>
          <w:ilvl w:val="1"/>
          <w:numId w:val="13"/>
        </w:numPr>
        <w:spacing w:after="0" w:afterAutospacing="0"/>
        <w:ind w:left="1320"/>
        <w:rPr>
          <w:rFonts w:ascii="Tahoma" w:eastAsia="Tahoma" w:hAnsi="Tahoma" w:cs="Tahoma"/>
          <w:lang w:val="nl-NL"/>
        </w:rPr>
      </w:pPr>
      <w:r>
        <w:rPr>
          <w:rFonts w:ascii="Tahoma" w:eastAsia="Tahoma" w:hAnsi="Tahoma" w:cs="Tahoma"/>
          <w:noProof/>
          <w:lang w:val="nl-NL"/>
        </w:rPr>
        <w:t>reis-en verblijfskosten, verzekeringen en consumpties.</w:t>
      </w:r>
    </w:p>
    <w:p w14:paraId="2E96BBE5" w14:textId="77777777" w:rsidR="005B266B" w:rsidRDefault="004762F1">
      <w:pPr>
        <w:keepNext/>
        <w:numPr>
          <w:ilvl w:val="0"/>
          <w:numId w:val="11"/>
        </w:numPr>
        <w:spacing w:after="180" w:afterAutospacing="0"/>
        <w:ind w:left="720"/>
        <w:rPr>
          <w:rFonts w:ascii="Tahoma" w:eastAsia="Tahoma" w:hAnsi="Tahoma" w:cs="Tahoma"/>
          <w:lang w:val="nl-NL"/>
        </w:rPr>
      </w:pPr>
      <w:r>
        <w:rPr>
          <w:rFonts w:ascii="Tahoma" w:eastAsia="Tahoma" w:hAnsi="Tahoma" w:cs="Tahoma"/>
          <w:noProof/>
          <w:lang w:val="nl-NL"/>
        </w:rPr>
        <w:t xml:space="preserve">Subsidies in het kader van deze nadere </w:t>
      </w:r>
      <w:r>
        <w:rPr>
          <w:rFonts w:ascii="Tahoma" w:eastAsia="Tahoma" w:hAnsi="Tahoma" w:cs="Tahoma"/>
          <w:noProof/>
          <w:lang w:val="nl-NL"/>
        </w:rPr>
        <w:t xml:space="preserve">regels zijn in beginsel staatssteun. De provincie Flevoland verleent deze steun met toepassing van hetgeen wat bepaald is in Verordening (EU) Nr. 1407/2013 van de Commissie van 18 december 2013 betreffende de toepassing van artikelen 107 en 108 van het </w:t>
      </w:r>
      <w:r>
        <w:rPr>
          <w:rFonts w:ascii="Tahoma" w:eastAsia="Tahoma" w:hAnsi="Tahoma" w:cs="Tahoma"/>
          <w:noProof/>
          <w:lang w:val="nl-NL"/>
        </w:rPr>
        <w:lastRenderedPageBreak/>
        <w:t>Ver</w:t>
      </w:r>
      <w:r>
        <w:rPr>
          <w:rFonts w:ascii="Tahoma" w:eastAsia="Tahoma" w:hAnsi="Tahoma" w:cs="Tahoma"/>
          <w:noProof/>
          <w:lang w:val="nl-NL"/>
        </w:rPr>
        <w:t>drag betreffende de werking van de Europese Unie op de-minimissteun (PbEU 2013 L352). Hierdoor classificeert verleende subsidie op basis van deze nadere regels als de-minimissteun.</w:t>
      </w:r>
    </w:p>
    <w:p w14:paraId="67B313F6" w14:textId="77777777" w:rsidR="005B266B" w:rsidRDefault="004762F1">
      <w:pPr>
        <w:pStyle w:val="Kop3"/>
      </w:pPr>
      <w:r>
        <w:t>Interessante Links</w:t>
      </w:r>
    </w:p>
    <w:p w14:paraId="5C11A10D" w14:textId="77777777" w:rsidR="005B266B" w:rsidRDefault="004762F1">
      <w:pPr>
        <w:keepNext/>
        <w:spacing w:after="0" w:afterAutospacing="0"/>
        <w:rPr>
          <w:rFonts w:ascii="Tahoma" w:eastAsia="Tahoma" w:hAnsi="Tahoma" w:cs="Tahoma"/>
          <w:lang w:val="nl-NL"/>
        </w:rPr>
      </w:pPr>
      <w:r>
        <w:rPr>
          <w:rFonts w:ascii="Tahoma" w:eastAsia="Tahoma" w:hAnsi="Tahoma" w:cs="Tahoma"/>
          <w:lang w:val="nl-NL"/>
        </w:rPr>
        <w:t>Provincie Flevoland - Subsidieloket</w:t>
      </w:r>
      <w:r w:rsidRPr="004762F1">
        <w:rPr>
          <w:lang w:val="nl-NL"/>
        </w:rPr>
        <w:br/>
      </w:r>
      <w:hyperlink r:id="rId10">
        <w:r>
          <w:rPr>
            <w:rFonts w:ascii="Tahoma" w:eastAsia="Tahoma" w:hAnsi="Tahoma" w:cs="Tahoma"/>
            <w:color w:val="0000EE"/>
            <w:u w:val="single" w:color="0000EE"/>
            <w:lang w:val="nl-NL"/>
          </w:rPr>
          <w:t>https://www.flevoland.nl/loket/subsidies</w:t>
        </w:r>
      </w:hyperlink>
      <w:r w:rsidRPr="004762F1">
        <w:rPr>
          <w:lang w:val="nl-NL"/>
        </w:rPr>
        <w:br/>
      </w:r>
      <w:r w:rsidRPr="004762F1">
        <w:rPr>
          <w:lang w:val="nl-NL"/>
        </w:rPr>
        <w:br/>
      </w:r>
      <w:r>
        <w:rPr>
          <w:rFonts w:ascii="Tahoma" w:eastAsia="Tahoma" w:hAnsi="Tahoma" w:cs="Tahoma"/>
          <w:lang w:val="nl-NL"/>
        </w:rPr>
        <w:t>Provincie Flevoland - Subsidieloket</w:t>
      </w:r>
      <w:r w:rsidRPr="004762F1">
        <w:rPr>
          <w:lang w:val="nl-NL"/>
        </w:rPr>
        <w:br/>
      </w:r>
      <w:hyperlink r:id="rId11">
        <w:r>
          <w:rPr>
            <w:rFonts w:ascii="Tahoma" w:eastAsia="Tahoma" w:hAnsi="Tahoma" w:cs="Tahoma"/>
            <w:color w:val="0000EE"/>
            <w:u w:val="single" w:color="0000EE"/>
            <w:lang w:val="nl-NL"/>
          </w:rPr>
          <w:t>https://www.flevoland.nl/loket/subsidies</w:t>
        </w:r>
      </w:hyperlink>
      <w:r w:rsidRPr="004762F1">
        <w:rPr>
          <w:lang w:val="nl-NL"/>
        </w:rPr>
        <w:br/>
      </w:r>
    </w:p>
    <w:p w14:paraId="2B5C6403" w14:textId="77777777" w:rsidR="005B266B" w:rsidRDefault="004762F1">
      <w:pPr>
        <w:pStyle w:val="Kop3"/>
      </w:pPr>
      <w:r>
        <w:t>Contactinformatie</w:t>
      </w:r>
    </w:p>
    <w:p w14:paraId="12759D56" w14:textId="77777777" w:rsidR="005B266B" w:rsidRDefault="004762F1">
      <w:pPr>
        <w:keepNext/>
        <w:rPr>
          <w:rFonts w:ascii="Tahoma" w:hAnsi="Tahoma" w:cs="Tahoma"/>
          <w:lang w:val="nl-NL"/>
        </w:rPr>
      </w:pPr>
      <w:r>
        <w:rPr>
          <w:rFonts w:ascii="Tahoma" w:hAnsi="Tahoma" w:cs="Tahoma"/>
          <w:lang w:val="nl-NL"/>
        </w:rPr>
        <w:t>Voor meer informat</w:t>
      </w:r>
      <w:r>
        <w:rPr>
          <w:rFonts w:ascii="Tahoma" w:hAnsi="Tahoma" w:cs="Tahoma"/>
          <w:lang w:val="nl-NL"/>
        </w:rPr>
        <w:t>ie over deze subsidieregeling, kunt u contact opnemen met:</w:t>
      </w:r>
    </w:p>
    <w:p w14:paraId="4521A257" w14:textId="77777777" w:rsidR="005B266B" w:rsidRDefault="004762F1">
      <w:pPr>
        <w:keepNext/>
        <w:spacing w:after="0" w:afterAutospacing="0"/>
        <w:rPr>
          <w:rFonts w:ascii="Tahoma" w:eastAsia="Tahoma" w:hAnsi="Tahoma" w:cs="Tahoma"/>
          <w:b/>
          <w:bCs/>
          <w:lang w:val="nl-NL"/>
        </w:rPr>
      </w:pPr>
      <w:r>
        <w:rPr>
          <w:rFonts w:ascii="Tahoma" w:eastAsia="Tahoma" w:hAnsi="Tahoma" w:cs="Tahoma"/>
          <w:b/>
          <w:bCs/>
          <w:lang w:val="nl-NL"/>
        </w:rPr>
        <w:t>Provincie Flevoland</w:t>
      </w:r>
    </w:p>
    <w:p w14:paraId="365DC2FD" w14:textId="77777777" w:rsidR="005B266B" w:rsidRDefault="004762F1">
      <w:pPr>
        <w:keepNext/>
        <w:spacing w:after="0" w:afterAutospacing="0"/>
        <w:rPr>
          <w:rFonts w:ascii="Tahoma" w:eastAsia="Tahoma" w:hAnsi="Tahoma" w:cs="Tahoma"/>
          <w:lang w:val="nl-NL"/>
        </w:rPr>
      </w:pPr>
      <w:r w:rsidRPr="004762F1">
        <w:rPr>
          <w:lang w:val="nl-NL"/>
        </w:rPr>
        <w:br/>
      </w:r>
      <w:r w:rsidRPr="004762F1">
        <w:rPr>
          <w:lang w:val="nl-NL"/>
        </w:rPr>
        <w:br/>
      </w:r>
      <w:r>
        <w:rPr>
          <w:rFonts w:ascii="Tahoma" w:eastAsia="Tahoma" w:hAnsi="Tahoma" w:cs="Tahoma"/>
          <w:b/>
          <w:bCs/>
          <w:lang w:val="nl-NL"/>
        </w:rPr>
        <w:t>Visarenddreef 1</w:t>
      </w:r>
      <w:r w:rsidRPr="004762F1">
        <w:rPr>
          <w:lang w:val="nl-NL"/>
        </w:rPr>
        <w:br/>
      </w:r>
      <w:r>
        <w:rPr>
          <w:rFonts w:ascii="Tahoma" w:eastAsia="Tahoma" w:hAnsi="Tahoma" w:cs="Tahoma"/>
          <w:b/>
          <w:bCs/>
          <w:lang w:val="nl-NL"/>
        </w:rPr>
        <w:t>8232 PH LELYSTAD</w:t>
      </w:r>
      <w:r w:rsidRPr="004762F1">
        <w:rPr>
          <w:lang w:val="nl-NL"/>
        </w:rPr>
        <w:br/>
      </w:r>
      <w:r>
        <w:rPr>
          <w:rFonts w:ascii="Tahoma" w:eastAsia="Tahoma" w:hAnsi="Tahoma" w:cs="Tahoma"/>
          <w:b/>
          <w:bCs/>
          <w:lang w:val="nl-NL"/>
        </w:rPr>
        <w:t>Postbus 55</w:t>
      </w:r>
      <w:r w:rsidRPr="004762F1">
        <w:rPr>
          <w:lang w:val="nl-NL"/>
        </w:rPr>
        <w:br/>
      </w:r>
      <w:r>
        <w:rPr>
          <w:rFonts w:ascii="Tahoma" w:eastAsia="Tahoma" w:hAnsi="Tahoma" w:cs="Tahoma"/>
          <w:b/>
          <w:bCs/>
          <w:lang w:val="nl-NL"/>
        </w:rPr>
        <w:t>8200 AB LELYSTAD</w:t>
      </w:r>
      <w:r w:rsidRPr="004762F1">
        <w:rPr>
          <w:lang w:val="nl-NL"/>
        </w:rPr>
        <w:br/>
      </w:r>
      <w:r>
        <w:rPr>
          <w:rFonts w:ascii="Tahoma" w:eastAsia="Tahoma" w:hAnsi="Tahoma" w:cs="Tahoma"/>
          <w:b/>
          <w:bCs/>
          <w:lang w:val="nl-NL"/>
        </w:rPr>
        <w:t>NEDERLAND</w:t>
      </w:r>
      <w:r w:rsidRPr="004762F1">
        <w:rPr>
          <w:lang w:val="nl-NL"/>
        </w:rPr>
        <w:br/>
      </w:r>
      <w:r>
        <w:rPr>
          <w:rFonts w:ascii="Tahoma" w:eastAsia="Tahoma" w:hAnsi="Tahoma" w:cs="Tahoma"/>
          <w:lang w:val="nl-NL"/>
        </w:rPr>
        <w:t>Tel: +31 (0)320 - 26 52 65</w:t>
      </w:r>
      <w:r w:rsidRPr="004762F1">
        <w:rPr>
          <w:lang w:val="nl-NL"/>
        </w:rPr>
        <w:br/>
      </w:r>
      <w:r>
        <w:rPr>
          <w:rFonts w:ascii="Tahoma" w:eastAsia="Tahoma" w:hAnsi="Tahoma" w:cs="Tahoma"/>
          <w:lang w:val="nl-NL"/>
        </w:rPr>
        <w:t>E-mail: provincie@flevoland.nl</w:t>
      </w:r>
      <w:r w:rsidRPr="004762F1">
        <w:rPr>
          <w:lang w:val="nl-NL"/>
        </w:rPr>
        <w:br/>
      </w:r>
    </w:p>
    <w:p w14:paraId="460E4684" w14:textId="77777777" w:rsidR="005B266B" w:rsidRDefault="004762F1">
      <w:pPr>
        <w:keepNext/>
        <w:spacing w:after="0" w:afterAutospacing="0"/>
        <w:rPr>
          <w:rFonts w:ascii="Tahoma" w:eastAsia="Tahoma" w:hAnsi="Tahoma" w:cs="Tahoma"/>
          <w:b/>
          <w:bCs/>
          <w:lang w:val="nl-NL"/>
        </w:rPr>
      </w:pPr>
      <w:r>
        <w:rPr>
          <w:rFonts w:ascii="Tahoma" w:eastAsia="Tahoma" w:hAnsi="Tahoma" w:cs="Tahoma"/>
          <w:b/>
          <w:bCs/>
          <w:lang w:val="nl-NL"/>
        </w:rPr>
        <w:t>Provincie Flevoland</w:t>
      </w:r>
    </w:p>
    <w:p w14:paraId="2CB4114B" w14:textId="77777777" w:rsidR="005B266B" w:rsidRDefault="004762F1">
      <w:pPr>
        <w:keepNext/>
        <w:spacing w:after="0" w:afterAutospacing="0"/>
        <w:rPr>
          <w:rFonts w:ascii="Tahoma" w:eastAsia="Tahoma" w:hAnsi="Tahoma" w:cs="Tahoma"/>
          <w:lang w:val="nl-NL"/>
        </w:rPr>
      </w:pPr>
      <w:r w:rsidRPr="004762F1">
        <w:rPr>
          <w:lang w:val="nl-NL"/>
        </w:rPr>
        <w:br/>
      </w:r>
      <w:r w:rsidRPr="004762F1">
        <w:rPr>
          <w:lang w:val="nl-NL"/>
        </w:rPr>
        <w:br/>
      </w:r>
      <w:r>
        <w:rPr>
          <w:rFonts w:ascii="Tahoma" w:eastAsia="Tahoma" w:hAnsi="Tahoma" w:cs="Tahoma"/>
          <w:b/>
          <w:bCs/>
          <w:lang w:val="nl-NL"/>
        </w:rPr>
        <w:t>Visarenddreef 1</w:t>
      </w:r>
      <w:r w:rsidRPr="004762F1">
        <w:rPr>
          <w:lang w:val="nl-NL"/>
        </w:rPr>
        <w:br/>
      </w:r>
      <w:r>
        <w:rPr>
          <w:rFonts w:ascii="Tahoma" w:eastAsia="Tahoma" w:hAnsi="Tahoma" w:cs="Tahoma"/>
          <w:b/>
          <w:bCs/>
          <w:lang w:val="nl-NL"/>
        </w:rPr>
        <w:t>8232 PH LELYSTAD</w:t>
      </w:r>
      <w:r w:rsidRPr="004762F1">
        <w:rPr>
          <w:lang w:val="nl-NL"/>
        </w:rPr>
        <w:br/>
      </w:r>
      <w:r>
        <w:rPr>
          <w:rFonts w:ascii="Tahoma" w:eastAsia="Tahoma" w:hAnsi="Tahoma" w:cs="Tahoma"/>
          <w:b/>
          <w:bCs/>
          <w:lang w:val="nl-NL"/>
        </w:rPr>
        <w:t>Postbus 55</w:t>
      </w:r>
      <w:r w:rsidRPr="004762F1">
        <w:rPr>
          <w:lang w:val="nl-NL"/>
        </w:rPr>
        <w:br/>
      </w:r>
      <w:r>
        <w:rPr>
          <w:rFonts w:ascii="Tahoma" w:eastAsia="Tahoma" w:hAnsi="Tahoma" w:cs="Tahoma"/>
          <w:b/>
          <w:bCs/>
          <w:lang w:val="nl-NL"/>
        </w:rPr>
        <w:t>8200 AB LELYSTAD</w:t>
      </w:r>
      <w:r w:rsidRPr="004762F1">
        <w:rPr>
          <w:lang w:val="nl-NL"/>
        </w:rPr>
        <w:br/>
      </w:r>
      <w:r>
        <w:rPr>
          <w:rFonts w:ascii="Tahoma" w:eastAsia="Tahoma" w:hAnsi="Tahoma" w:cs="Tahoma"/>
          <w:b/>
          <w:bCs/>
          <w:lang w:val="nl-NL"/>
        </w:rPr>
        <w:t>NEDERLAND</w:t>
      </w:r>
      <w:r w:rsidRPr="004762F1">
        <w:rPr>
          <w:lang w:val="nl-NL"/>
        </w:rPr>
        <w:br/>
      </w:r>
      <w:r>
        <w:rPr>
          <w:rFonts w:ascii="Tahoma" w:eastAsia="Tahoma" w:hAnsi="Tahoma" w:cs="Tahoma"/>
          <w:lang w:val="nl-NL"/>
        </w:rPr>
        <w:t>Tel: +31 (0)320 - 26 52 65</w:t>
      </w:r>
      <w:r w:rsidRPr="004762F1">
        <w:rPr>
          <w:lang w:val="nl-NL"/>
        </w:rPr>
        <w:br/>
      </w:r>
      <w:r>
        <w:rPr>
          <w:rFonts w:ascii="Tahoma" w:eastAsia="Tahoma" w:hAnsi="Tahoma" w:cs="Tahoma"/>
          <w:lang w:val="nl-NL"/>
        </w:rPr>
        <w:t>E-mail: provincie@flevoland.nl</w:t>
      </w:r>
      <w:r w:rsidRPr="004762F1">
        <w:rPr>
          <w:lang w:val="nl-NL"/>
        </w:rPr>
        <w:br/>
      </w:r>
    </w:p>
    <w:sectPr w:rsidR="005B266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6043" w14:textId="77777777" w:rsidR="00000000" w:rsidRDefault="004762F1">
      <w:pPr>
        <w:spacing w:before="0" w:after="0"/>
      </w:pPr>
      <w:r>
        <w:separator/>
      </w:r>
    </w:p>
  </w:endnote>
  <w:endnote w:type="continuationSeparator" w:id="0">
    <w:p w14:paraId="782DEC73" w14:textId="77777777" w:rsidR="00000000" w:rsidRDefault="004762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D24A" w14:textId="77777777" w:rsidR="005B266B" w:rsidRDefault="005B266B">
    <w:pPr>
      <w:pStyle w:val="Koptekst"/>
      <w:tabs>
        <w:tab w:val="center" w:pos="5103"/>
      </w:tabs>
      <w:rPr>
        <w:rFonts w:ascii="Tahoma" w:hAnsi="Tahoma" w:cs="Tahoma"/>
        <w:b/>
        <w:bCs/>
        <w:sz w:val="16"/>
        <w:szCs w:val="16"/>
        <w:lang w:val="en-GB"/>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08"/>
      <w:gridCol w:w="4508"/>
    </w:tblGrid>
    <w:tr w:rsidR="005B266B" w14:paraId="7C17E951" w14:textId="77777777">
      <w:tc>
        <w:tcPr>
          <w:tcW w:w="4508" w:type="dxa"/>
        </w:tcPr>
        <w:p w14:paraId="5B8742D0" w14:textId="77777777" w:rsidR="005B266B" w:rsidRDefault="004762F1">
          <w:pPr>
            <w:pStyle w:val="Koptekst"/>
            <w:tabs>
              <w:tab w:val="center" w:pos="5103"/>
            </w:tabs>
            <w:rPr>
              <w:rFonts w:ascii="Tahoma" w:hAnsi="Tahoma" w:cs="Tahoma"/>
              <w:b/>
              <w:bCs/>
              <w:sz w:val="16"/>
              <w:szCs w:val="16"/>
              <w:lang w:val="en-GB"/>
            </w:rPr>
          </w:pPr>
          <w:r>
            <w:rPr>
              <w:rFonts w:ascii="Tahoma" w:hAnsi="Tahoma" w:cs="Tahoma"/>
              <w:b/>
              <w:bCs/>
              <w:sz w:val="16"/>
              <w:szCs w:val="16"/>
              <w:lang w:val="en-GB"/>
            </w:rPr>
            <w:t xml:space="preserve">Pagina </w:t>
          </w:r>
          <w:r>
            <w:rPr>
              <w:rFonts w:ascii="Tahoma" w:hAnsi="Tahoma" w:cs="Tahoma"/>
              <w:b/>
              <w:bCs/>
              <w:sz w:val="16"/>
              <w:szCs w:val="16"/>
              <w:lang w:val="en-GB"/>
            </w:rPr>
            <w:fldChar w:fldCharType="begin"/>
          </w:r>
          <w:r>
            <w:rPr>
              <w:rFonts w:ascii="Tahoma" w:hAnsi="Tahoma" w:cs="Tahoma"/>
              <w:b/>
              <w:bCs/>
              <w:sz w:val="16"/>
              <w:szCs w:val="16"/>
              <w:lang w:val="en-GB"/>
            </w:rPr>
            <w:instrText xml:space="preserve">PAGE </w:instrText>
          </w:r>
          <w:r>
            <w:rPr>
              <w:rFonts w:ascii="Tahoma" w:hAnsi="Tahoma" w:cs="Tahoma"/>
              <w:b/>
              <w:bCs/>
              <w:sz w:val="16"/>
              <w:szCs w:val="16"/>
              <w:lang w:val="en-GB"/>
            </w:rPr>
            <w:fldChar w:fldCharType="separate"/>
          </w:r>
          <w:r>
            <w:rPr>
              <w:rFonts w:ascii="Tahoma" w:hAnsi="Tahoma" w:cs="Tahoma"/>
              <w:b/>
              <w:bCs/>
              <w:sz w:val="16"/>
              <w:szCs w:val="16"/>
              <w:lang w:val="en-GB"/>
            </w:rPr>
            <w:t>1</w:t>
          </w:r>
          <w:r>
            <w:rPr>
              <w:rFonts w:ascii="Tahoma" w:hAnsi="Tahoma" w:cs="Tahoma"/>
              <w:b/>
              <w:bCs/>
              <w:sz w:val="16"/>
              <w:szCs w:val="16"/>
              <w:lang w:val="en-GB"/>
            </w:rPr>
            <w:fldChar w:fldCharType="end"/>
          </w:r>
          <w:r>
            <w:rPr>
              <w:rFonts w:ascii="Tahoma" w:hAnsi="Tahoma" w:cs="Tahoma"/>
              <w:b/>
              <w:bCs/>
              <w:sz w:val="16"/>
              <w:szCs w:val="16"/>
              <w:lang w:val="en-GB"/>
            </w:rPr>
            <w:t xml:space="preserve"> van </w:t>
          </w:r>
          <w:r>
            <w:rPr>
              <w:rFonts w:ascii="Tahoma" w:hAnsi="Tahoma" w:cs="Tahoma"/>
              <w:b/>
              <w:bCs/>
              <w:sz w:val="16"/>
              <w:szCs w:val="16"/>
              <w:lang w:val="en-GB"/>
            </w:rPr>
            <w:fldChar w:fldCharType="begin"/>
          </w:r>
          <w:r>
            <w:rPr>
              <w:rFonts w:ascii="Tahoma" w:hAnsi="Tahoma" w:cs="Tahoma"/>
              <w:b/>
              <w:bCs/>
              <w:sz w:val="16"/>
              <w:szCs w:val="16"/>
              <w:lang w:val="en-GB"/>
            </w:rPr>
            <w:instrText xml:space="preserve">NUMPAGES </w:instrText>
          </w:r>
          <w:r>
            <w:rPr>
              <w:rFonts w:ascii="Tahoma" w:hAnsi="Tahoma" w:cs="Tahoma"/>
              <w:b/>
              <w:bCs/>
              <w:sz w:val="16"/>
              <w:szCs w:val="16"/>
              <w:lang w:val="en-GB"/>
            </w:rPr>
            <w:fldChar w:fldCharType="separate"/>
          </w:r>
          <w:r>
            <w:rPr>
              <w:rFonts w:ascii="Tahoma" w:hAnsi="Tahoma" w:cs="Tahoma"/>
              <w:b/>
              <w:bCs/>
              <w:sz w:val="16"/>
              <w:szCs w:val="16"/>
              <w:lang w:val="en-GB"/>
            </w:rPr>
            <w:t>1</w:t>
          </w:r>
          <w:r>
            <w:rPr>
              <w:rFonts w:ascii="Tahoma" w:hAnsi="Tahoma" w:cs="Tahoma"/>
              <w:b/>
              <w:bCs/>
              <w:sz w:val="16"/>
              <w:szCs w:val="16"/>
              <w:lang w:val="en-GB"/>
            </w:rPr>
            <w:fldChar w:fldCharType="end"/>
          </w:r>
          <w:r>
            <w:rPr>
              <w:rFonts w:ascii="Tahoma" w:hAnsi="Tahoma" w:cs="Tahoma"/>
              <w:lang w:val="en-GB"/>
            </w:rPr>
            <w:t xml:space="preserve"> copyright © Vindsubsidies</w:t>
          </w:r>
        </w:p>
      </w:tc>
      <w:tc>
        <w:tcPr>
          <w:tcW w:w="4508" w:type="dxa"/>
        </w:tcPr>
        <w:p w14:paraId="6F1B0EE9" w14:textId="77777777" w:rsidR="005B266B" w:rsidRDefault="005B266B">
          <w:pPr>
            <w:rPr>
              <w:rFonts w:ascii="Tahoma" w:hAnsi="Tahoma" w:cs="Tahoma"/>
              <w:lang w:val="nl-NL"/>
            </w:rPr>
          </w:pPr>
        </w:p>
      </w:tc>
    </w:tr>
  </w:tbl>
  <w:p w14:paraId="3C5EBF30" w14:textId="77777777" w:rsidR="005B266B" w:rsidRDefault="005B26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08"/>
      <w:gridCol w:w="4508"/>
    </w:tblGrid>
    <w:tr w:rsidR="005B266B" w14:paraId="272265A6" w14:textId="77777777">
      <w:tc>
        <w:tcPr>
          <w:tcW w:w="4508" w:type="dxa"/>
        </w:tcPr>
        <w:p w14:paraId="6B3E5C13" w14:textId="77777777" w:rsidR="005B266B" w:rsidRDefault="004762F1">
          <w:pPr>
            <w:pStyle w:val="Koptekst"/>
            <w:tabs>
              <w:tab w:val="center" w:pos="5103"/>
            </w:tabs>
            <w:rPr>
              <w:rFonts w:ascii="Tahoma" w:hAnsi="Tahoma" w:cs="Tahoma"/>
              <w:b/>
              <w:bCs/>
              <w:sz w:val="16"/>
              <w:szCs w:val="16"/>
              <w:lang w:val="en-GB"/>
            </w:rPr>
          </w:pPr>
          <w:r>
            <w:rPr>
              <w:rFonts w:ascii="Tahoma" w:hAnsi="Tahoma" w:cs="Tahoma"/>
              <w:b/>
              <w:bCs/>
              <w:sz w:val="16"/>
              <w:szCs w:val="16"/>
              <w:lang w:val="en-GB"/>
            </w:rPr>
            <w:t xml:space="preserve">Pagina </w:t>
          </w:r>
          <w:r>
            <w:rPr>
              <w:rFonts w:ascii="Tahoma" w:hAnsi="Tahoma" w:cs="Tahoma"/>
              <w:b/>
              <w:bCs/>
              <w:sz w:val="16"/>
              <w:szCs w:val="16"/>
              <w:lang w:val="en-GB"/>
            </w:rPr>
            <w:fldChar w:fldCharType="begin"/>
          </w:r>
          <w:r>
            <w:rPr>
              <w:rFonts w:ascii="Tahoma" w:hAnsi="Tahoma" w:cs="Tahoma"/>
              <w:b/>
              <w:bCs/>
              <w:sz w:val="16"/>
              <w:szCs w:val="16"/>
              <w:lang w:val="en-GB"/>
            </w:rPr>
            <w:instrText xml:space="preserve">PAGE </w:instrText>
          </w:r>
          <w:r>
            <w:rPr>
              <w:rFonts w:ascii="Tahoma" w:hAnsi="Tahoma" w:cs="Tahoma"/>
              <w:b/>
              <w:bCs/>
              <w:sz w:val="16"/>
              <w:szCs w:val="16"/>
              <w:lang w:val="en-GB"/>
            </w:rPr>
            <w:fldChar w:fldCharType="separate"/>
          </w:r>
          <w:r>
            <w:rPr>
              <w:rFonts w:ascii="Tahoma" w:hAnsi="Tahoma" w:cs="Tahoma"/>
              <w:b/>
              <w:bCs/>
              <w:sz w:val="16"/>
              <w:szCs w:val="16"/>
              <w:lang w:val="en-GB"/>
            </w:rPr>
            <w:t>1</w:t>
          </w:r>
          <w:r>
            <w:rPr>
              <w:rFonts w:ascii="Tahoma" w:hAnsi="Tahoma" w:cs="Tahoma"/>
              <w:b/>
              <w:bCs/>
              <w:sz w:val="16"/>
              <w:szCs w:val="16"/>
              <w:lang w:val="en-GB"/>
            </w:rPr>
            <w:fldChar w:fldCharType="end"/>
          </w:r>
          <w:r>
            <w:rPr>
              <w:rFonts w:ascii="Tahoma" w:hAnsi="Tahoma" w:cs="Tahoma"/>
              <w:b/>
              <w:bCs/>
              <w:sz w:val="16"/>
              <w:szCs w:val="16"/>
              <w:lang w:val="en-GB"/>
            </w:rPr>
            <w:t xml:space="preserve"> van </w:t>
          </w:r>
          <w:r>
            <w:rPr>
              <w:rFonts w:ascii="Tahoma" w:hAnsi="Tahoma" w:cs="Tahoma"/>
              <w:b/>
              <w:bCs/>
              <w:sz w:val="16"/>
              <w:szCs w:val="16"/>
              <w:lang w:val="en-GB"/>
            </w:rPr>
            <w:fldChar w:fldCharType="begin"/>
          </w:r>
          <w:r>
            <w:rPr>
              <w:rFonts w:ascii="Tahoma" w:hAnsi="Tahoma" w:cs="Tahoma"/>
              <w:b/>
              <w:bCs/>
              <w:sz w:val="16"/>
              <w:szCs w:val="16"/>
              <w:lang w:val="en-GB"/>
            </w:rPr>
            <w:instrText xml:space="preserve">NUMPAGES </w:instrText>
          </w:r>
          <w:r>
            <w:rPr>
              <w:rFonts w:ascii="Tahoma" w:hAnsi="Tahoma" w:cs="Tahoma"/>
              <w:b/>
              <w:bCs/>
              <w:sz w:val="16"/>
              <w:szCs w:val="16"/>
              <w:lang w:val="en-GB"/>
            </w:rPr>
            <w:fldChar w:fldCharType="separate"/>
          </w:r>
          <w:r>
            <w:rPr>
              <w:rFonts w:ascii="Tahoma" w:hAnsi="Tahoma" w:cs="Tahoma"/>
              <w:b/>
              <w:bCs/>
              <w:sz w:val="16"/>
              <w:szCs w:val="16"/>
              <w:lang w:val="en-GB"/>
            </w:rPr>
            <w:t>1</w:t>
          </w:r>
          <w:r>
            <w:rPr>
              <w:rFonts w:ascii="Tahoma" w:hAnsi="Tahoma" w:cs="Tahoma"/>
              <w:b/>
              <w:bCs/>
              <w:sz w:val="16"/>
              <w:szCs w:val="16"/>
              <w:lang w:val="en-GB"/>
            </w:rPr>
            <w:fldChar w:fldCharType="end"/>
          </w:r>
          <w:r>
            <w:rPr>
              <w:rFonts w:ascii="Tahoma" w:hAnsi="Tahoma" w:cs="Tahoma"/>
              <w:lang w:val="en-GB"/>
            </w:rPr>
            <w:t xml:space="preserve"> copyright © Vindsubsidies</w:t>
          </w:r>
        </w:p>
      </w:tc>
      <w:tc>
        <w:tcPr>
          <w:tcW w:w="4508" w:type="dxa"/>
        </w:tcPr>
        <w:p w14:paraId="525F252F" w14:textId="77777777" w:rsidR="005B266B" w:rsidRDefault="004762F1">
          <w:pPr>
            <w:jc w:val="right"/>
            <w:rPr>
              <w:rFonts w:ascii="Tahoma" w:hAnsi="Tahoma" w:cs="Tahoma"/>
              <w:lang w:val="nl-NL"/>
            </w:rPr>
          </w:pPr>
          <w:r>
            <w:rPr>
              <w:rFonts w:ascii="Tahoma" w:hAnsi="Tahoma" w:cs="Tahoma"/>
              <w:noProof/>
              <w:lang w:val="nl-NL"/>
            </w:rPr>
            <w:t>Gemeente Lelystad</w:t>
          </w:r>
        </w:p>
      </w:tc>
    </w:tr>
  </w:tbl>
  <w:p w14:paraId="6DA26885" w14:textId="77777777" w:rsidR="005B266B" w:rsidRDefault="005B26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669F" w14:textId="77777777" w:rsidR="00000000" w:rsidRDefault="004762F1">
      <w:pPr>
        <w:spacing w:before="0" w:after="0"/>
      </w:pPr>
      <w:r>
        <w:separator/>
      </w:r>
    </w:p>
  </w:footnote>
  <w:footnote w:type="continuationSeparator" w:id="0">
    <w:p w14:paraId="6A9EE211" w14:textId="77777777" w:rsidR="00000000" w:rsidRDefault="004762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FD54" w14:textId="77777777" w:rsidR="005B266B" w:rsidRDefault="004762F1">
    <w:pPr>
      <w:pStyle w:val="Koptekst"/>
      <w:rPr>
        <w:rFonts w:ascii="Tahoma" w:hAnsi="Tahoma" w:cs="Tahoma"/>
        <w:b/>
        <w:bCs/>
        <w:sz w:val="16"/>
        <w:szCs w:val="16"/>
        <w:highlight w:val="yellow"/>
        <w:lang w:val="en-GB"/>
      </w:rPr>
    </w:pPr>
    <w:r>
      <w:rPr>
        <w:rFonts w:ascii="Tahoma" w:hAnsi="Tahoma" w:cs="Tahoma"/>
        <w:b/>
        <w:bCs/>
        <w:sz w:val="16"/>
        <w:szCs w:val="16"/>
        <w:lang w:val="en-GB"/>
      </w:rPr>
      <w:tab/>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3828"/>
      <w:gridCol w:w="5188"/>
    </w:tblGrid>
    <w:tr w:rsidR="005B266B" w14:paraId="77E6DE77" w14:textId="77777777">
      <w:tc>
        <w:tcPr>
          <w:tcW w:w="3828" w:type="dxa"/>
        </w:tcPr>
        <w:p w14:paraId="3A256438" w14:textId="77777777" w:rsidR="005B266B" w:rsidRDefault="004762F1">
          <w:pPr>
            <w:pStyle w:val="Koptekst"/>
            <w:rPr>
              <w:rFonts w:ascii="Tahoma" w:hAnsi="Tahoma" w:cs="Tahoma"/>
              <w:b/>
              <w:bCs/>
              <w:sz w:val="16"/>
              <w:szCs w:val="16"/>
              <w:lang w:val="en-GB"/>
            </w:rPr>
          </w:pPr>
          <w:r>
            <w:rPr>
              <w:rFonts w:ascii="Tahoma" w:hAnsi="Tahoma" w:cs="Tahoma"/>
              <w:b/>
              <w:bCs/>
              <w:noProof/>
              <w:sz w:val="16"/>
              <w:szCs w:val="16"/>
              <w:lang w:val="en-GB"/>
            </w:rPr>
            <w:t>circulaire economie</w:t>
          </w:r>
        </w:p>
      </w:tc>
      <w:tc>
        <w:tcPr>
          <w:tcW w:w="5188" w:type="dxa"/>
        </w:tcPr>
        <w:p w14:paraId="478296FA" w14:textId="77777777" w:rsidR="005B266B" w:rsidRDefault="004762F1">
          <w:pPr>
            <w:pStyle w:val="Koptekst"/>
            <w:rPr>
              <w:rFonts w:ascii="Tahoma" w:hAnsi="Tahoma" w:cs="Tahoma"/>
              <w:b/>
              <w:bCs/>
              <w:sz w:val="16"/>
              <w:szCs w:val="16"/>
              <w:lang w:val="en-GB"/>
            </w:rPr>
          </w:pPr>
          <w:r>
            <w:rPr>
              <w:rFonts w:ascii="Tahoma" w:hAnsi="Tahoma" w:cs="Tahoma"/>
              <w:b/>
              <w:bCs/>
              <w:noProof/>
              <w:sz w:val="16"/>
              <w:szCs w:val="16"/>
              <w:lang w:val="en-GB"/>
            </w:rPr>
            <w:t>14-06-2023</w:t>
          </w:r>
        </w:p>
      </w:tc>
    </w:tr>
  </w:tbl>
  <w:p w14:paraId="6EF17FC7" w14:textId="77777777" w:rsidR="005B266B" w:rsidRDefault="004762F1">
    <w:pPr>
      <w:pStyle w:val="Koptekst"/>
      <w:rPr>
        <w:rFonts w:ascii="Tahoma" w:hAnsi="Tahoma" w:cs="Tahoma"/>
        <w:sz w:val="16"/>
        <w:szCs w:val="16"/>
        <w:u w:val="single"/>
        <w:lang w:val="en-GB"/>
      </w:rPr>
    </w:pPr>
    <w:r>
      <w:rPr>
        <w:rFonts w:ascii="Tahoma" w:hAnsi="Tahoma" w:cs="Tahoma"/>
        <w:sz w:val="16"/>
        <w:szCs w:val="16"/>
        <w:u w:val="single"/>
        <w:lang w:val="en-GB"/>
      </w:rPr>
      <w:tab/>
    </w:r>
    <w:r>
      <w:rPr>
        <w:rFonts w:ascii="Tahoma" w:hAnsi="Tahoma" w:cs="Tahoma"/>
        <w:sz w:val="16"/>
        <w:szCs w:val="16"/>
        <w:u w:val="single"/>
        <w:lang w:val="en-GB"/>
      </w:rPr>
      <w:tab/>
    </w:r>
  </w:p>
  <w:p w14:paraId="41BFDB92" w14:textId="77777777" w:rsidR="005B266B" w:rsidRDefault="005B266B">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B1EE" w14:textId="77777777" w:rsidR="005B266B" w:rsidRDefault="004762F1">
    <w:pPr>
      <w:pStyle w:val="Koptekst"/>
      <w:rPr>
        <w:rFonts w:ascii="Tahoma" w:hAnsi="Tahoma" w:cs="Tahoma"/>
        <w:b/>
        <w:bCs/>
        <w:sz w:val="16"/>
        <w:szCs w:val="16"/>
        <w:highlight w:val="yellow"/>
        <w:lang w:val="en-GB"/>
      </w:rPr>
    </w:pPr>
    <w:r>
      <w:rPr>
        <w:rFonts w:ascii="Times New Roman" w:hAnsi="Times New Roman" w:cs="Times New Roman"/>
        <w:b/>
        <w:bCs/>
        <w:noProof/>
        <w:sz w:val="50"/>
        <w:szCs w:val="50"/>
        <w:lang w:val="en-GB"/>
      </w:rPr>
      <w:drawing>
        <wp:anchor distT="0" distB="0" distL="114300" distR="114300" simplePos="0" relativeHeight="251659264" behindDoc="0" locked="0" layoutInCell="1" allowOverlap="1" wp14:anchorId="76212418" wp14:editId="7072A2E1">
          <wp:simplePos x="0" y="0"/>
          <wp:positionH relativeFrom="margin">
            <wp:posOffset>4895850</wp:posOffset>
          </wp:positionH>
          <wp:positionV relativeFrom="paragraph">
            <wp:posOffset>-201930</wp:posOffset>
          </wp:positionV>
          <wp:extent cx="1524000" cy="285750"/>
          <wp:effectExtent l="0" t="0" r="0" b="0"/>
          <wp:wrapNone/>
          <wp:docPr id="3"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1524000" cy="285750"/>
                  </a:xfrm>
                  <a:prstGeom prst="rect">
                    <a:avLst/>
                  </a:prstGeom>
                  <a:noFill/>
                  <a:ln>
                    <a:noFill/>
                  </a:ln>
                </pic:spPr>
              </pic:pic>
            </a:graphicData>
          </a:graphic>
        </wp:anchor>
      </w:drawing>
    </w:r>
    <w:r>
      <w:rPr>
        <w:rFonts w:ascii="Tahoma" w:hAnsi="Tahoma" w:cs="Tahoma"/>
        <w:b/>
        <w:bCs/>
        <w:sz w:val="16"/>
        <w:szCs w:val="16"/>
        <w:lang w:val="en-GB"/>
      </w:rPr>
      <w:tab/>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3828"/>
      <w:gridCol w:w="5188"/>
    </w:tblGrid>
    <w:tr w:rsidR="005B266B" w14:paraId="7F2BD736" w14:textId="77777777">
      <w:tc>
        <w:tcPr>
          <w:tcW w:w="3828" w:type="dxa"/>
        </w:tcPr>
        <w:p w14:paraId="482EDF16" w14:textId="77777777" w:rsidR="005B266B" w:rsidRPr="004762F1" w:rsidRDefault="004762F1">
          <w:pPr>
            <w:pStyle w:val="Koptekst"/>
            <w:rPr>
              <w:rFonts w:ascii="Tahoma" w:hAnsi="Tahoma" w:cs="Tahoma"/>
              <w:b/>
              <w:bCs/>
              <w:sz w:val="16"/>
              <w:szCs w:val="16"/>
              <w:lang w:val="nl-NL"/>
            </w:rPr>
          </w:pPr>
          <w:r w:rsidRPr="004762F1">
            <w:rPr>
              <w:rFonts w:ascii="Tahoma" w:hAnsi="Tahoma" w:cs="Tahoma"/>
              <w:b/>
              <w:bCs/>
              <w:noProof/>
              <w:sz w:val="16"/>
              <w:szCs w:val="16"/>
              <w:lang w:val="nl-NL"/>
            </w:rPr>
            <w:t>Nadere regels subsidie circulaire economie Flevoland 2023 - provincie Flevoland -</w:t>
          </w:r>
        </w:p>
      </w:tc>
      <w:tc>
        <w:tcPr>
          <w:tcW w:w="5188" w:type="dxa"/>
        </w:tcPr>
        <w:p w14:paraId="493130D9" w14:textId="77777777" w:rsidR="005B266B" w:rsidRDefault="004762F1">
          <w:pPr>
            <w:pStyle w:val="Koptekst"/>
            <w:rPr>
              <w:rFonts w:ascii="Tahoma" w:hAnsi="Tahoma" w:cs="Tahoma"/>
              <w:b/>
              <w:bCs/>
              <w:sz w:val="16"/>
              <w:szCs w:val="16"/>
              <w:lang w:val="en-GB"/>
            </w:rPr>
          </w:pPr>
          <w:r>
            <w:rPr>
              <w:rFonts w:ascii="Tahoma" w:hAnsi="Tahoma" w:cs="Tahoma"/>
              <w:b/>
              <w:bCs/>
              <w:noProof/>
              <w:sz w:val="16"/>
              <w:szCs w:val="16"/>
              <w:lang w:val="en-GB"/>
            </w:rPr>
            <w:t>14-06-2023</w:t>
          </w:r>
        </w:p>
      </w:tc>
    </w:tr>
  </w:tbl>
  <w:p w14:paraId="4FEC1F6A" w14:textId="77777777" w:rsidR="005B266B" w:rsidRDefault="004762F1">
    <w:pPr>
      <w:pStyle w:val="Koptekst"/>
      <w:rPr>
        <w:rFonts w:ascii="Tahoma" w:hAnsi="Tahoma" w:cs="Tahoma"/>
        <w:sz w:val="16"/>
        <w:szCs w:val="16"/>
        <w:u w:val="single"/>
        <w:lang w:val="en-GB"/>
      </w:rPr>
    </w:pPr>
    <w:r>
      <w:rPr>
        <w:rFonts w:ascii="Tahoma" w:hAnsi="Tahoma" w:cs="Tahoma"/>
        <w:sz w:val="16"/>
        <w:szCs w:val="16"/>
        <w:u w:val="single"/>
        <w:lang w:val="en-GB"/>
      </w:rPr>
      <w:tab/>
    </w:r>
    <w:r>
      <w:rPr>
        <w:rFonts w:ascii="Tahoma" w:hAnsi="Tahoma" w:cs="Tahoma"/>
        <w:sz w:val="16"/>
        <w:szCs w:val="16"/>
        <w:u w:val="single"/>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1271"/>
    <w:multiLevelType w:val="hybridMultilevel"/>
    <w:tmpl w:val="38268A8A"/>
    <w:lvl w:ilvl="0" w:tplc="6EF2B406">
      <w:start w:val="1"/>
      <w:numFmt w:val="bullet"/>
      <w:lvlText w:val=""/>
      <w:lvlJc w:val="left"/>
      <w:pPr>
        <w:ind w:left="1080" w:hanging="360"/>
      </w:pPr>
      <w:rPr>
        <w:rFonts w:ascii="Symbol" w:eastAsia="Symbol" w:hAnsi="Symbol" w:cs="Symbol"/>
      </w:rPr>
    </w:lvl>
    <w:lvl w:ilvl="1" w:tplc="CD62A8AA">
      <w:start w:val="1"/>
      <w:numFmt w:val="bullet"/>
      <w:lvlText w:val="o"/>
      <w:lvlJc w:val="left"/>
      <w:pPr>
        <w:ind w:left="1800" w:hanging="360"/>
      </w:pPr>
      <w:rPr>
        <w:rFonts w:ascii="Courier New" w:eastAsia="Courier New" w:hAnsi="Courier New" w:cs="Courier New"/>
      </w:rPr>
    </w:lvl>
    <w:lvl w:ilvl="2" w:tplc="0C58DC20">
      <w:start w:val="1"/>
      <w:numFmt w:val="bullet"/>
      <w:lvlText w:val=""/>
      <w:lvlJc w:val="left"/>
      <w:pPr>
        <w:ind w:left="2520" w:hanging="360"/>
      </w:pPr>
      <w:rPr>
        <w:rFonts w:ascii="Wingdings" w:eastAsia="Wingdings" w:hAnsi="Wingdings" w:cs="Wingdings"/>
      </w:rPr>
    </w:lvl>
    <w:lvl w:ilvl="3" w:tplc="2FF63DC0">
      <w:start w:val="1"/>
      <w:numFmt w:val="bullet"/>
      <w:lvlText w:val=""/>
      <w:lvlJc w:val="left"/>
      <w:pPr>
        <w:ind w:left="3240" w:hanging="360"/>
      </w:pPr>
      <w:rPr>
        <w:rFonts w:ascii="Symbol" w:eastAsia="Symbol" w:hAnsi="Symbol" w:cs="Symbol"/>
      </w:rPr>
    </w:lvl>
    <w:lvl w:ilvl="4" w:tplc="52F63296">
      <w:start w:val="1"/>
      <w:numFmt w:val="bullet"/>
      <w:lvlText w:val="o"/>
      <w:lvlJc w:val="left"/>
      <w:pPr>
        <w:ind w:left="3960" w:hanging="360"/>
      </w:pPr>
      <w:rPr>
        <w:rFonts w:ascii="Courier New" w:eastAsia="Courier New" w:hAnsi="Courier New" w:cs="Courier New"/>
      </w:rPr>
    </w:lvl>
    <w:lvl w:ilvl="5" w:tplc="00DA1D62">
      <w:start w:val="1"/>
      <w:numFmt w:val="bullet"/>
      <w:lvlText w:val=""/>
      <w:lvlJc w:val="left"/>
      <w:pPr>
        <w:ind w:left="4680" w:hanging="360"/>
      </w:pPr>
      <w:rPr>
        <w:rFonts w:ascii="Wingdings" w:eastAsia="Wingdings" w:hAnsi="Wingdings" w:cs="Wingdings"/>
      </w:rPr>
    </w:lvl>
    <w:lvl w:ilvl="6" w:tplc="903CBBC8">
      <w:start w:val="1"/>
      <w:numFmt w:val="bullet"/>
      <w:lvlText w:val=""/>
      <w:lvlJc w:val="left"/>
      <w:pPr>
        <w:ind w:left="5400" w:hanging="360"/>
      </w:pPr>
      <w:rPr>
        <w:rFonts w:ascii="Symbol" w:eastAsia="Symbol" w:hAnsi="Symbol" w:cs="Symbol"/>
      </w:rPr>
    </w:lvl>
    <w:lvl w:ilvl="7" w:tplc="94F2AD3C">
      <w:start w:val="1"/>
      <w:numFmt w:val="bullet"/>
      <w:lvlText w:val="o"/>
      <w:lvlJc w:val="left"/>
      <w:pPr>
        <w:ind w:left="6120" w:hanging="360"/>
      </w:pPr>
      <w:rPr>
        <w:rFonts w:ascii="Courier New" w:eastAsia="Courier New" w:hAnsi="Courier New" w:cs="Courier New"/>
      </w:rPr>
    </w:lvl>
    <w:lvl w:ilvl="8" w:tplc="42B45A10">
      <w:start w:val="1"/>
      <w:numFmt w:val="bullet"/>
      <w:lvlText w:val=""/>
      <w:lvlJc w:val="left"/>
      <w:pPr>
        <w:ind w:left="6840" w:hanging="360"/>
      </w:pPr>
      <w:rPr>
        <w:rFonts w:ascii="Wingdings" w:eastAsia="Wingdings" w:hAnsi="Wingdings" w:cs="Wingdings"/>
      </w:rPr>
    </w:lvl>
  </w:abstractNum>
  <w:abstractNum w:abstractNumId="1" w15:restartNumberingAfterBreak="0">
    <w:nsid w:val="0CD91A03"/>
    <w:multiLevelType w:val="hybridMultilevel"/>
    <w:tmpl w:val="43E05746"/>
    <w:lvl w:ilvl="0" w:tplc="9378EB3E">
      <w:start w:val="1"/>
      <w:numFmt w:val="bullet"/>
      <w:lvlText w:val=""/>
      <w:lvlJc w:val="left"/>
      <w:pPr>
        <w:ind w:left="1080" w:hanging="360"/>
      </w:pPr>
      <w:rPr>
        <w:rFonts w:ascii="Symbol" w:eastAsia="Symbol" w:hAnsi="Symbol" w:cs="Symbol"/>
      </w:rPr>
    </w:lvl>
    <w:lvl w:ilvl="1" w:tplc="3B8CC0D4">
      <w:start w:val="1"/>
      <w:numFmt w:val="bullet"/>
      <w:lvlText w:val="o"/>
      <w:lvlJc w:val="left"/>
      <w:pPr>
        <w:ind w:left="1800" w:hanging="360"/>
      </w:pPr>
      <w:rPr>
        <w:rFonts w:ascii="Courier New" w:eastAsia="Courier New" w:hAnsi="Courier New" w:cs="Courier New"/>
      </w:rPr>
    </w:lvl>
    <w:lvl w:ilvl="2" w:tplc="1638D5E6">
      <w:start w:val="1"/>
      <w:numFmt w:val="bullet"/>
      <w:lvlText w:val=""/>
      <w:lvlJc w:val="left"/>
      <w:pPr>
        <w:ind w:left="2520" w:hanging="360"/>
      </w:pPr>
      <w:rPr>
        <w:rFonts w:ascii="Wingdings" w:eastAsia="Wingdings" w:hAnsi="Wingdings" w:cs="Wingdings"/>
      </w:rPr>
    </w:lvl>
    <w:lvl w:ilvl="3" w:tplc="8392D89C">
      <w:start w:val="1"/>
      <w:numFmt w:val="bullet"/>
      <w:lvlText w:val=""/>
      <w:lvlJc w:val="left"/>
      <w:pPr>
        <w:ind w:left="3240" w:hanging="360"/>
      </w:pPr>
      <w:rPr>
        <w:rFonts w:ascii="Symbol" w:eastAsia="Symbol" w:hAnsi="Symbol" w:cs="Symbol"/>
      </w:rPr>
    </w:lvl>
    <w:lvl w:ilvl="4" w:tplc="5C721F76">
      <w:start w:val="1"/>
      <w:numFmt w:val="bullet"/>
      <w:lvlText w:val="o"/>
      <w:lvlJc w:val="left"/>
      <w:pPr>
        <w:ind w:left="3960" w:hanging="360"/>
      </w:pPr>
      <w:rPr>
        <w:rFonts w:ascii="Courier New" w:eastAsia="Courier New" w:hAnsi="Courier New" w:cs="Courier New"/>
      </w:rPr>
    </w:lvl>
    <w:lvl w:ilvl="5" w:tplc="78E0A672">
      <w:start w:val="1"/>
      <w:numFmt w:val="bullet"/>
      <w:lvlText w:val=""/>
      <w:lvlJc w:val="left"/>
      <w:pPr>
        <w:ind w:left="4680" w:hanging="360"/>
      </w:pPr>
      <w:rPr>
        <w:rFonts w:ascii="Wingdings" w:eastAsia="Wingdings" w:hAnsi="Wingdings" w:cs="Wingdings"/>
      </w:rPr>
    </w:lvl>
    <w:lvl w:ilvl="6" w:tplc="D1CE80E8">
      <w:start w:val="1"/>
      <w:numFmt w:val="bullet"/>
      <w:lvlText w:val=""/>
      <w:lvlJc w:val="left"/>
      <w:pPr>
        <w:ind w:left="5400" w:hanging="360"/>
      </w:pPr>
      <w:rPr>
        <w:rFonts w:ascii="Symbol" w:eastAsia="Symbol" w:hAnsi="Symbol" w:cs="Symbol"/>
      </w:rPr>
    </w:lvl>
    <w:lvl w:ilvl="7" w:tplc="BA76DA58">
      <w:start w:val="1"/>
      <w:numFmt w:val="bullet"/>
      <w:lvlText w:val="o"/>
      <w:lvlJc w:val="left"/>
      <w:pPr>
        <w:ind w:left="6120" w:hanging="360"/>
      </w:pPr>
      <w:rPr>
        <w:rFonts w:ascii="Courier New" w:eastAsia="Courier New" w:hAnsi="Courier New" w:cs="Courier New"/>
      </w:rPr>
    </w:lvl>
    <w:lvl w:ilvl="8" w:tplc="029C683A">
      <w:start w:val="1"/>
      <w:numFmt w:val="bullet"/>
      <w:lvlText w:val=""/>
      <w:lvlJc w:val="left"/>
      <w:pPr>
        <w:ind w:left="6840" w:hanging="360"/>
      </w:pPr>
      <w:rPr>
        <w:rFonts w:ascii="Wingdings" w:eastAsia="Wingdings" w:hAnsi="Wingdings" w:cs="Wingdings"/>
      </w:rPr>
    </w:lvl>
  </w:abstractNum>
  <w:abstractNum w:abstractNumId="2" w15:restartNumberingAfterBreak="0">
    <w:nsid w:val="189F434B"/>
    <w:multiLevelType w:val="hybridMultilevel"/>
    <w:tmpl w:val="9DBA5532"/>
    <w:lvl w:ilvl="0" w:tplc="E172893A">
      <w:start w:val="1"/>
      <w:numFmt w:val="bullet"/>
      <w:lvlText w:val=""/>
      <w:lvlJc w:val="left"/>
      <w:pPr>
        <w:ind w:left="1080" w:hanging="360"/>
      </w:pPr>
      <w:rPr>
        <w:rFonts w:ascii="Symbol" w:eastAsia="Symbol" w:hAnsi="Symbol" w:cs="Symbol"/>
      </w:rPr>
    </w:lvl>
    <w:lvl w:ilvl="1" w:tplc="DEF6022E">
      <w:start w:val="1"/>
      <w:numFmt w:val="bullet"/>
      <w:lvlText w:val="o"/>
      <w:lvlJc w:val="left"/>
      <w:pPr>
        <w:ind w:left="1800" w:hanging="360"/>
      </w:pPr>
      <w:rPr>
        <w:rFonts w:ascii="Courier New" w:eastAsia="Courier New" w:hAnsi="Courier New" w:cs="Courier New"/>
      </w:rPr>
    </w:lvl>
    <w:lvl w:ilvl="2" w:tplc="D73CA2E4">
      <w:start w:val="1"/>
      <w:numFmt w:val="bullet"/>
      <w:lvlText w:val=""/>
      <w:lvlJc w:val="left"/>
      <w:pPr>
        <w:ind w:left="2520" w:hanging="360"/>
      </w:pPr>
      <w:rPr>
        <w:rFonts w:ascii="Wingdings" w:eastAsia="Wingdings" w:hAnsi="Wingdings" w:cs="Wingdings"/>
      </w:rPr>
    </w:lvl>
    <w:lvl w:ilvl="3" w:tplc="944A3ECA">
      <w:start w:val="1"/>
      <w:numFmt w:val="bullet"/>
      <w:lvlText w:val=""/>
      <w:lvlJc w:val="left"/>
      <w:pPr>
        <w:ind w:left="3240" w:hanging="360"/>
      </w:pPr>
      <w:rPr>
        <w:rFonts w:ascii="Symbol" w:eastAsia="Symbol" w:hAnsi="Symbol" w:cs="Symbol"/>
      </w:rPr>
    </w:lvl>
    <w:lvl w:ilvl="4" w:tplc="333269FC">
      <w:start w:val="1"/>
      <w:numFmt w:val="bullet"/>
      <w:lvlText w:val="o"/>
      <w:lvlJc w:val="left"/>
      <w:pPr>
        <w:ind w:left="3960" w:hanging="360"/>
      </w:pPr>
      <w:rPr>
        <w:rFonts w:ascii="Courier New" w:eastAsia="Courier New" w:hAnsi="Courier New" w:cs="Courier New"/>
      </w:rPr>
    </w:lvl>
    <w:lvl w:ilvl="5" w:tplc="5C4C5DDA">
      <w:start w:val="1"/>
      <w:numFmt w:val="bullet"/>
      <w:lvlText w:val=""/>
      <w:lvlJc w:val="left"/>
      <w:pPr>
        <w:ind w:left="4680" w:hanging="360"/>
      </w:pPr>
      <w:rPr>
        <w:rFonts w:ascii="Wingdings" w:eastAsia="Wingdings" w:hAnsi="Wingdings" w:cs="Wingdings"/>
      </w:rPr>
    </w:lvl>
    <w:lvl w:ilvl="6" w:tplc="0E1A6FF4">
      <w:start w:val="1"/>
      <w:numFmt w:val="bullet"/>
      <w:lvlText w:val=""/>
      <w:lvlJc w:val="left"/>
      <w:pPr>
        <w:ind w:left="5400" w:hanging="360"/>
      </w:pPr>
      <w:rPr>
        <w:rFonts w:ascii="Symbol" w:eastAsia="Symbol" w:hAnsi="Symbol" w:cs="Symbol"/>
      </w:rPr>
    </w:lvl>
    <w:lvl w:ilvl="7" w:tplc="5C64D70A">
      <w:start w:val="1"/>
      <w:numFmt w:val="bullet"/>
      <w:lvlText w:val="o"/>
      <w:lvlJc w:val="left"/>
      <w:pPr>
        <w:ind w:left="6120" w:hanging="360"/>
      </w:pPr>
      <w:rPr>
        <w:rFonts w:ascii="Courier New" w:eastAsia="Courier New" w:hAnsi="Courier New" w:cs="Courier New"/>
      </w:rPr>
    </w:lvl>
    <w:lvl w:ilvl="8" w:tplc="13BC5654">
      <w:start w:val="1"/>
      <w:numFmt w:val="bullet"/>
      <w:lvlText w:val=""/>
      <w:lvlJc w:val="left"/>
      <w:pPr>
        <w:ind w:left="6840" w:hanging="360"/>
      </w:pPr>
      <w:rPr>
        <w:rFonts w:ascii="Wingdings" w:eastAsia="Wingdings" w:hAnsi="Wingdings" w:cs="Wingdings"/>
      </w:rPr>
    </w:lvl>
  </w:abstractNum>
  <w:abstractNum w:abstractNumId="3" w15:restartNumberingAfterBreak="0">
    <w:nsid w:val="210A255A"/>
    <w:multiLevelType w:val="hybridMultilevel"/>
    <w:tmpl w:val="6D8AAFD4"/>
    <w:lvl w:ilvl="0" w:tplc="F1AE1F62">
      <w:start w:val="1"/>
      <w:numFmt w:val="bullet"/>
      <w:lvlText w:val=""/>
      <w:lvlJc w:val="left"/>
      <w:pPr>
        <w:ind w:left="1080" w:hanging="360"/>
      </w:pPr>
      <w:rPr>
        <w:rFonts w:ascii="Symbol" w:eastAsia="Symbol" w:hAnsi="Symbol" w:cs="Symbol"/>
      </w:rPr>
    </w:lvl>
    <w:lvl w:ilvl="1" w:tplc="330A8B10">
      <w:start w:val="1"/>
      <w:numFmt w:val="bullet"/>
      <w:lvlText w:val="o"/>
      <w:lvlJc w:val="left"/>
      <w:pPr>
        <w:ind w:left="1800" w:hanging="360"/>
      </w:pPr>
      <w:rPr>
        <w:rFonts w:ascii="Courier New" w:eastAsia="Courier New" w:hAnsi="Courier New" w:cs="Courier New"/>
      </w:rPr>
    </w:lvl>
    <w:lvl w:ilvl="2" w:tplc="832A69F4">
      <w:start w:val="1"/>
      <w:numFmt w:val="bullet"/>
      <w:lvlText w:val=""/>
      <w:lvlJc w:val="left"/>
      <w:pPr>
        <w:ind w:left="2520" w:hanging="360"/>
      </w:pPr>
      <w:rPr>
        <w:rFonts w:ascii="Wingdings" w:eastAsia="Wingdings" w:hAnsi="Wingdings" w:cs="Wingdings"/>
      </w:rPr>
    </w:lvl>
    <w:lvl w:ilvl="3" w:tplc="2CA28AD4">
      <w:start w:val="1"/>
      <w:numFmt w:val="bullet"/>
      <w:lvlText w:val=""/>
      <w:lvlJc w:val="left"/>
      <w:pPr>
        <w:ind w:left="3240" w:hanging="360"/>
      </w:pPr>
      <w:rPr>
        <w:rFonts w:ascii="Symbol" w:eastAsia="Symbol" w:hAnsi="Symbol" w:cs="Symbol"/>
      </w:rPr>
    </w:lvl>
    <w:lvl w:ilvl="4" w:tplc="4AA875EE">
      <w:start w:val="1"/>
      <w:numFmt w:val="bullet"/>
      <w:lvlText w:val="o"/>
      <w:lvlJc w:val="left"/>
      <w:pPr>
        <w:ind w:left="3960" w:hanging="360"/>
      </w:pPr>
      <w:rPr>
        <w:rFonts w:ascii="Courier New" w:eastAsia="Courier New" w:hAnsi="Courier New" w:cs="Courier New"/>
      </w:rPr>
    </w:lvl>
    <w:lvl w:ilvl="5" w:tplc="A98CF9D2">
      <w:start w:val="1"/>
      <w:numFmt w:val="bullet"/>
      <w:lvlText w:val=""/>
      <w:lvlJc w:val="left"/>
      <w:pPr>
        <w:ind w:left="4680" w:hanging="360"/>
      </w:pPr>
      <w:rPr>
        <w:rFonts w:ascii="Wingdings" w:eastAsia="Wingdings" w:hAnsi="Wingdings" w:cs="Wingdings"/>
      </w:rPr>
    </w:lvl>
    <w:lvl w:ilvl="6" w:tplc="739A4B72">
      <w:start w:val="1"/>
      <w:numFmt w:val="bullet"/>
      <w:lvlText w:val=""/>
      <w:lvlJc w:val="left"/>
      <w:pPr>
        <w:ind w:left="5400" w:hanging="360"/>
      </w:pPr>
      <w:rPr>
        <w:rFonts w:ascii="Symbol" w:eastAsia="Symbol" w:hAnsi="Symbol" w:cs="Symbol"/>
      </w:rPr>
    </w:lvl>
    <w:lvl w:ilvl="7" w:tplc="EAD240B8">
      <w:start w:val="1"/>
      <w:numFmt w:val="bullet"/>
      <w:lvlText w:val="o"/>
      <w:lvlJc w:val="left"/>
      <w:pPr>
        <w:ind w:left="6120" w:hanging="360"/>
      </w:pPr>
      <w:rPr>
        <w:rFonts w:ascii="Courier New" w:eastAsia="Courier New" w:hAnsi="Courier New" w:cs="Courier New"/>
      </w:rPr>
    </w:lvl>
    <w:lvl w:ilvl="8" w:tplc="4DBEF6FC">
      <w:start w:val="1"/>
      <w:numFmt w:val="bullet"/>
      <w:lvlText w:val=""/>
      <w:lvlJc w:val="left"/>
      <w:pPr>
        <w:ind w:left="6840" w:hanging="360"/>
      </w:pPr>
      <w:rPr>
        <w:rFonts w:ascii="Wingdings" w:eastAsia="Wingdings" w:hAnsi="Wingdings" w:cs="Wingdings"/>
      </w:rPr>
    </w:lvl>
  </w:abstractNum>
  <w:abstractNum w:abstractNumId="4" w15:restartNumberingAfterBreak="0">
    <w:nsid w:val="25D05D96"/>
    <w:multiLevelType w:val="hybridMultilevel"/>
    <w:tmpl w:val="3C68BC2E"/>
    <w:lvl w:ilvl="0" w:tplc="D9EEFC70">
      <w:start w:val="1"/>
      <w:numFmt w:val="bullet"/>
      <w:lvlText w:val=""/>
      <w:lvlJc w:val="left"/>
      <w:pPr>
        <w:ind w:left="1080" w:hanging="360"/>
      </w:pPr>
      <w:rPr>
        <w:rFonts w:ascii="Symbol" w:eastAsia="Symbol" w:hAnsi="Symbol" w:cs="Symbol"/>
      </w:rPr>
    </w:lvl>
    <w:lvl w:ilvl="1" w:tplc="FC20FDAC">
      <w:start w:val="1"/>
      <w:numFmt w:val="bullet"/>
      <w:lvlText w:val="o"/>
      <w:lvlJc w:val="left"/>
      <w:pPr>
        <w:ind w:left="1800" w:hanging="360"/>
      </w:pPr>
      <w:rPr>
        <w:rFonts w:ascii="Courier New" w:eastAsia="Courier New" w:hAnsi="Courier New" w:cs="Courier New"/>
      </w:rPr>
    </w:lvl>
    <w:lvl w:ilvl="2" w:tplc="5EDA5B8C">
      <w:start w:val="1"/>
      <w:numFmt w:val="bullet"/>
      <w:lvlText w:val=""/>
      <w:lvlJc w:val="left"/>
      <w:pPr>
        <w:ind w:left="2520" w:hanging="360"/>
      </w:pPr>
      <w:rPr>
        <w:rFonts w:ascii="Wingdings" w:eastAsia="Wingdings" w:hAnsi="Wingdings" w:cs="Wingdings"/>
      </w:rPr>
    </w:lvl>
    <w:lvl w:ilvl="3" w:tplc="A51CB5A0">
      <w:start w:val="1"/>
      <w:numFmt w:val="bullet"/>
      <w:lvlText w:val=""/>
      <w:lvlJc w:val="left"/>
      <w:pPr>
        <w:ind w:left="3240" w:hanging="360"/>
      </w:pPr>
      <w:rPr>
        <w:rFonts w:ascii="Symbol" w:eastAsia="Symbol" w:hAnsi="Symbol" w:cs="Symbol"/>
      </w:rPr>
    </w:lvl>
    <w:lvl w:ilvl="4" w:tplc="738EB32E">
      <w:start w:val="1"/>
      <w:numFmt w:val="bullet"/>
      <w:lvlText w:val="o"/>
      <w:lvlJc w:val="left"/>
      <w:pPr>
        <w:ind w:left="3960" w:hanging="360"/>
      </w:pPr>
      <w:rPr>
        <w:rFonts w:ascii="Courier New" w:eastAsia="Courier New" w:hAnsi="Courier New" w:cs="Courier New"/>
      </w:rPr>
    </w:lvl>
    <w:lvl w:ilvl="5" w:tplc="90EC25EE">
      <w:start w:val="1"/>
      <w:numFmt w:val="bullet"/>
      <w:lvlText w:val=""/>
      <w:lvlJc w:val="left"/>
      <w:pPr>
        <w:ind w:left="4680" w:hanging="360"/>
      </w:pPr>
      <w:rPr>
        <w:rFonts w:ascii="Wingdings" w:eastAsia="Wingdings" w:hAnsi="Wingdings" w:cs="Wingdings"/>
      </w:rPr>
    </w:lvl>
    <w:lvl w:ilvl="6" w:tplc="A972FA94">
      <w:start w:val="1"/>
      <w:numFmt w:val="bullet"/>
      <w:lvlText w:val=""/>
      <w:lvlJc w:val="left"/>
      <w:pPr>
        <w:ind w:left="5400" w:hanging="360"/>
      </w:pPr>
      <w:rPr>
        <w:rFonts w:ascii="Symbol" w:eastAsia="Symbol" w:hAnsi="Symbol" w:cs="Symbol"/>
      </w:rPr>
    </w:lvl>
    <w:lvl w:ilvl="7" w:tplc="8A488452">
      <w:start w:val="1"/>
      <w:numFmt w:val="bullet"/>
      <w:lvlText w:val="o"/>
      <w:lvlJc w:val="left"/>
      <w:pPr>
        <w:ind w:left="6120" w:hanging="360"/>
      </w:pPr>
      <w:rPr>
        <w:rFonts w:ascii="Courier New" w:eastAsia="Courier New" w:hAnsi="Courier New" w:cs="Courier New"/>
      </w:rPr>
    </w:lvl>
    <w:lvl w:ilvl="8" w:tplc="A5FC4DD2">
      <w:start w:val="1"/>
      <w:numFmt w:val="bullet"/>
      <w:lvlText w:val=""/>
      <w:lvlJc w:val="left"/>
      <w:pPr>
        <w:ind w:left="6840" w:hanging="360"/>
      </w:pPr>
      <w:rPr>
        <w:rFonts w:ascii="Wingdings" w:eastAsia="Wingdings" w:hAnsi="Wingdings" w:cs="Wingdings"/>
      </w:rPr>
    </w:lvl>
  </w:abstractNum>
  <w:abstractNum w:abstractNumId="5" w15:restartNumberingAfterBreak="0">
    <w:nsid w:val="3F4A45D6"/>
    <w:multiLevelType w:val="hybridMultilevel"/>
    <w:tmpl w:val="D6AE8062"/>
    <w:lvl w:ilvl="0" w:tplc="BE9AB8AC">
      <w:start w:val="1"/>
      <w:numFmt w:val="bullet"/>
      <w:lvlText w:val=""/>
      <w:lvlJc w:val="left"/>
      <w:pPr>
        <w:ind w:left="1080" w:hanging="360"/>
      </w:pPr>
      <w:rPr>
        <w:rFonts w:ascii="Symbol" w:eastAsia="Symbol" w:hAnsi="Symbol" w:cs="Symbol"/>
      </w:rPr>
    </w:lvl>
    <w:lvl w:ilvl="1" w:tplc="2D767460">
      <w:start w:val="1"/>
      <w:numFmt w:val="bullet"/>
      <w:lvlText w:val="o"/>
      <w:lvlJc w:val="left"/>
      <w:pPr>
        <w:ind w:left="1800" w:hanging="360"/>
      </w:pPr>
      <w:rPr>
        <w:rFonts w:ascii="Courier New" w:eastAsia="Courier New" w:hAnsi="Courier New" w:cs="Courier New"/>
      </w:rPr>
    </w:lvl>
    <w:lvl w:ilvl="2" w:tplc="1A4676AA">
      <w:start w:val="1"/>
      <w:numFmt w:val="bullet"/>
      <w:lvlText w:val=""/>
      <w:lvlJc w:val="left"/>
      <w:pPr>
        <w:ind w:left="2520" w:hanging="360"/>
      </w:pPr>
      <w:rPr>
        <w:rFonts w:ascii="Wingdings" w:eastAsia="Wingdings" w:hAnsi="Wingdings" w:cs="Wingdings"/>
      </w:rPr>
    </w:lvl>
    <w:lvl w:ilvl="3" w:tplc="FD36BE9E">
      <w:start w:val="1"/>
      <w:numFmt w:val="bullet"/>
      <w:lvlText w:val=""/>
      <w:lvlJc w:val="left"/>
      <w:pPr>
        <w:ind w:left="3240" w:hanging="360"/>
      </w:pPr>
      <w:rPr>
        <w:rFonts w:ascii="Symbol" w:eastAsia="Symbol" w:hAnsi="Symbol" w:cs="Symbol"/>
      </w:rPr>
    </w:lvl>
    <w:lvl w:ilvl="4" w:tplc="45229810">
      <w:start w:val="1"/>
      <w:numFmt w:val="bullet"/>
      <w:lvlText w:val="o"/>
      <w:lvlJc w:val="left"/>
      <w:pPr>
        <w:ind w:left="3960" w:hanging="360"/>
      </w:pPr>
      <w:rPr>
        <w:rFonts w:ascii="Courier New" w:eastAsia="Courier New" w:hAnsi="Courier New" w:cs="Courier New"/>
      </w:rPr>
    </w:lvl>
    <w:lvl w:ilvl="5" w:tplc="2B6407BE">
      <w:start w:val="1"/>
      <w:numFmt w:val="bullet"/>
      <w:lvlText w:val=""/>
      <w:lvlJc w:val="left"/>
      <w:pPr>
        <w:ind w:left="4680" w:hanging="360"/>
      </w:pPr>
      <w:rPr>
        <w:rFonts w:ascii="Wingdings" w:eastAsia="Wingdings" w:hAnsi="Wingdings" w:cs="Wingdings"/>
      </w:rPr>
    </w:lvl>
    <w:lvl w:ilvl="6" w:tplc="4748F72A">
      <w:start w:val="1"/>
      <w:numFmt w:val="bullet"/>
      <w:lvlText w:val=""/>
      <w:lvlJc w:val="left"/>
      <w:pPr>
        <w:ind w:left="5400" w:hanging="360"/>
      </w:pPr>
      <w:rPr>
        <w:rFonts w:ascii="Symbol" w:eastAsia="Symbol" w:hAnsi="Symbol" w:cs="Symbol"/>
      </w:rPr>
    </w:lvl>
    <w:lvl w:ilvl="7" w:tplc="B330B908">
      <w:start w:val="1"/>
      <w:numFmt w:val="bullet"/>
      <w:lvlText w:val="o"/>
      <w:lvlJc w:val="left"/>
      <w:pPr>
        <w:ind w:left="6120" w:hanging="360"/>
      </w:pPr>
      <w:rPr>
        <w:rFonts w:ascii="Courier New" w:eastAsia="Courier New" w:hAnsi="Courier New" w:cs="Courier New"/>
      </w:rPr>
    </w:lvl>
    <w:lvl w:ilvl="8" w:tplc="DB44720A">
      <w:start w:val="1"/>
      <w:numFmt w:val="bullet"/>
      <w:lvlText w:val=""/>
      <w:lvlJc w:val="left"/>
      <w:pPr>
        <w:ind w:left="6840" w:hanging="360"/>
      </w:pPr>
      <w:rPr>
        <w:rFonts w:ascii="Wingdings" w:eastAsia="Wingdings" w:hAnsi="Wingdings" w:cs="Wingdings"/>
      </w:rPr>
    </w:lvl>
  </w:abstractNum>
  <w:abstractNum w:abstractNumId="6" w15:restartNumberingAfterBreak="0">
    <w:nsid w:val="3F7824C9"/>
    <w:multiLevelType w:val="hybridMultilevel"/>
    <w:tmpl w:val="B540D3D4"/>
    <w:lvl w:ilvl="0" w:tplc="F4A8524A">
      <w:start w:val="1"/>
      <w:numFmt w:val="bullet"/>
      <w:lvlText w:val=""/>
      <w:lvlJc w:val="left"/>
      <w:pPr>
        <w:ind w:left="1080" w:hanging="360"/>
      </w:pPr>
      <w:rPr>
        <w:rFonts w:ascii="Symbol" w:eastAsia="Symbol" w:hAnsi="Symbol" w:cs="Symbol"/>
      </w:rPr>
    </w:lvl>
    <w:lvl w:ilvl="1" w:tplc="5C886162">
      <w:start w:val="1"/>
      <w:numFmt w:val="bullet"/>
      <w:lvlText w:val="o"/>
      <w:lvlJc w:val="left"/>
      <w:pPr>
        <w:ind w:left="1800" w:hanging="360"/>
      </w:pPr>
      <w:rPr>
        <w:rFonts w:ascii="Courier New" w:eastAsia="Courier New" w:hAnsi="Courier New" w:cs="Courier New"/>
      </w:rPr>
    </w:lvl>
    <w:lvl w:ilvl="2" w:tplc="4484E540">
      <w:start w:val="1"/>
      <w:numFmt w:val="bullet"/>
      <w:lvlText w:val=""/>
      <w:lvlJc w:val="left"/>
      <w:pPr>
        <w:ind w:left="2520" w:hanging="360"/>
      </w:pPr>
      <w:rPr>
        <w:rFonts w:ascii="Wingdings" w:eastAsia="Wingdings" w:hAnsi="Wingdings" w:cs="Wingdings"/>
      </w:rPr>
    </w:lvl>
    <w:lvl w:ilvl="3" w:tplc="8C88C748">
      <w:start w:val="1"/>
      <w:numFmt w:val="bullet"/>
      <w:lvlText w:val=""/>
      <w:lvlJc w:val="left"/>
      <w:pPr>
        <w:ind w:left="3240" w:hanging="360"/>
      </w:pPr>
      <w:rPr>
        <w:rFonts w:ascii="Symbol" w:eastAsia="Symbol" w:hAnsi="Symbol" w:cs="Symbol"/>
      </w:rPr>
    </w:lvl>
    <w:lvl w:ilvl="4" w:tplc="C53866A0">
      <w:start w:val="1"/>
      <w:numFmt w:val="bullet"/>
      <w:lvlText w:val="o"/>
      <w:lvlJc w:val="left"/>
      <w:pPr>
        <w:ind w:left="3960" w:hanging="360"/>
      </w:pPr>
      <w:rPr>
        <w:rFonts w:ascii="Courier New" w:eastAsia="Courier New" w:hAnsi="Courier New" w:cs="Courier New"/>
      </w:rPr>
    </w:lvl>
    <w:lvl w:ilvl="5" w:tplc="95F66C10">
      <w:start w:val="1"/>
      <w:numFmt w:val="bullet"/>
      <w:lvlText w:val=""/>
      <w:lvlJc w:val="left"/>
      <w:pPr>
        <w:ind w:left="4680" w:hanging="360"/>
      </w:pPr>
      <w:rPr>
        <w:rFonts w:ascii="Wingdings" w:eastAsia="Wingdings" w:hAnsi="Wingdings" w:cs="Wingdings"/>
      </w:rPr>
    </w:lvl>
    <w:lvl w:ilvl="6" w:tplc="02DC1ECE">
      <w:start w:val="1"/>
      <w:numFmt w:val="bullet"/>
      <w:lvlText w:val=""/>
      <w:lvlJc w:val="left"/>
      <w:pPr>
        <w:ind w:left="5400" w:hanging="360"/>
      </w:pPr>
      <w:rPr>
        <w:rFonts w:ascii="Symbol" w:eastAsia="Symbol" w:hAnsi="Symbol" w:cs="Symbol"/>
      </w:rPr>
    </w:lvl>
    <w:lvl w:ilvl="7" w:tplc="1E2CBEE8">
      <w:start w:val="1"/>
      <w:numFmt w:val="bullet"/>
      <w:lvlText w:val="o"/>
      <w:lvlJc w:val="left"/>
      <w:pPr>
        <w:ind w:left="6120" w:hanging="360"/>
      </w:pPr>
      <w:rPr>
        <w:rFonts w:ascii="Courier New" w:eastAsia="Courier New" w:hAnsi="Courier New" w:cs="Courier New"/>
      </w:rPr>
    </w:lvl>
    <w:lvl w:ilvl="8" w:tplc="3DCAE11E">
      <w:start w:val="1"/>
      <w:numFmt w:val="bullet"/>
      <w:lvlText w:val=""/>
      <w:lvlJc w:val="left"/>
      <w:pPr>
        <w:ind w:left="6840" w:hanging="360"/>
      </w:pPr>
      <w:rPr>
        <w:rFonts w:ascii="Wingdings" w:eastAsia="Wingdings" w:hAnsi="Wingdings" w:cs="Wingdings"/>
      </w:rPr>
    </w:lvl>
  </w:abstractNum>
  <w:abstractNum w:abstractNumId="7" w15:restartNumberingAfterBreak="0">
    <w:nsid w:val="55544B22"/>
    <w:multiLevelType w:val="hybridMultilevel"/>
    <w:tmpl w:val="3B546424"/>
    <w:lvl w:ilvl="0" w:tplc="3660857E">
      <w:start w:val="1"/>
      <w:numFmt w:val="bullet"/>
      <w:lvlText w:val=""/>
      <w:lvlJc w:val="left"/>
      <w:pPr>
        <w:ind w:left="1080" w:hanging="360"/>
      </w:pPr>
      <w:rPr>
        <w:rFonts w:ascii="Symbol" w:eastAsia="Symbol" w:hAnsi="Symbol" w:cs="Symbol"/>
      </w:rPr>
    </w:lvl>
    <w:lvl w:ilvl="1" w:tplc="C6F0A112">
      <w:start w:val="1"/>
      <w:numFmt w:val="bullet"/>
      <w:lvlText w:val="o"/>
      <w:lvlJc w:val="left"/>
      <w:pPr>
        <w:ind w:left="1800" w:hanging="360"/>
      </w:pPr>
      <w:rPr>
        <w:rFonts w:ascii="Courier New" w:eastAsia="Courier New" w:hAnsi="Courier New" w:cs="Courier New"/>
      </w:rPr>
    </w:lvl>
    <w:lvl w:ilvl="2" w:tplc="9EC678A6">
      <w:start w:val="1"/>
      <w:numFmt w:val="bullet"/>
      <w:lvlText w:val=""/>
      <w:lvlJc w:val="left"/>
      <w:pPr>
        <w:ind w:left="2520" w:hanging="360"/>
      </w:pPr>
      <w:rPr>
        <w:rFonts w:ascii="Wingdings" w:eastAsia="Wingdings" w:hAnsi="Wingdings" w:cs="Wingdings"/>
      </w:rPr>
    </w:lvl>
    <w:lvl w:ilvl="3" w:tplc="09BA8F94">
      <w:start w:val="1"/>
      <w:numFmt w:val="bullet"/>
      <w:lvlText w:val=""/>
      <w:lvlJc w:val="left"/>
      <w:pPr>
        <w:ind w:left="3240" w:hanging="360"/>
      </w:pPr>
      <w:rPr>
        <w:rFonts w:ascii="Symbol" w:eastAsia="Symbol" w:hAnsi="Symbol" w:cs="Symbol"/>
      </w:rPr>
    </w:lvl>
    <w:lvl w:ilvl="4" w:tplc="9B048926">
      <w:start w:val="1"/>
      <w:numFmt w:val="bullet"/>
      <w:lvlText w:val="o"/>
      <w:lvlJc w:val="left"/>
      <w:pPr>
        <w:ind w:left="3960" w:hanging="360"/>
      </w:pPr>
      <w:rPr>
        <w:rFonts w:ascii="Courier New" w:eastAsia="Courier New" w:hAnsi="Courier New" w:cs="Courier New"/>
      </w:rPr>
    </w:lvl>
    <w:lvl w:ilvl="5" w:tplc="E51E4EF6">
      <w:start w:val="1"/>
      <w:numFmt w:val="bullet"/>
      <w:lvlText w:val=""/>
      <w:lvlJc w:val="left"/>
      <w:pPr>
        <w:ind w:left="4680" w:hanging="360"/>
      </w:pPr>
      <w:rPr>
        <w:rFonts w:ascii="Wingdings" w:eastAsia="Wingdings" w:hAnsi="Wingdings" w:cs="Wingdings"/>
      </w:rPr>
    </w:lvl>
    <w:lvl w:ilvl="6" w:tplc="A9F0C55C">
      <w:start w:val="1"/>
      <w:numFmt w:val="bullet"/>
      <w:lvlText w:val=""/>
      <w:lvlJc w:val="left"/>
      <w:pPr>
        <w:ind w:left="5400" w:hanging="360"/>
      </w:pPr>
      <w:rPr>
        <w:rFonts w:ascii="Symbol" w:eastAsia="Symbol" w:hAnsi="Symbol" w:cs="Symbol"/>
      </w:rPr>
    </w:lvl>
    <w:lvl w:ilvl="7" w:tplc="F44A83AC">
      <w:start w:val="1"/>
      <w:numFmt w:val="bullet"/>
      <w:lvlText w:val="o"/>
      <w:lvlJc w:val="left"/>
      <w:pPr>
        <w:ind w:left="6120" w:hanging="360"/>
      </w:pPr>
      <w:rPr>
        <w:rFonts w:ascii="Courier New" w:eastAsia="Courier New" w:hAnsi="Courier New" w:cs="Courier New"/>
      </w:rPr>
    </w:lvl>
    <w:lvl w:ilvl="8" w:tplc="D5022EE8">
      <w:start w:val="1"/>
      <w:numFmt w:val="bullet"/>
      <w:lvlText w:val=""/>
      <w:lvlJc w:val="left"/>
      <w:pPr>
        <w:ind w:left="6840" w:hanging="360"/>
      </w:pPr>
      <w:rPr>
        <w:rFonts w:ascii="Wingdings" w:eastAsia="Wingdings" w:hAnsi="Wingdings" w:cs="Wingdings"/>
      </w:rPr>
    </w:lvl>
  </w:abstractNum>
  <w:abstractNum w:abstractNumId="8" w15:restartNumberingAfterBreak="0">
    <w:nsid w:val="5AC91CCB"/>
    <w:multiLevelType w:val="hybridMultilevel"/>
    <w:tmpl w:val="A5F0673A"/>
    <w:lvl w:ilvl="0" w:tplc="991AFD40">
      <w:start w:val="1"/>
      <w:numFmt w:val="bullet"/>
      <w:lvlText w:val=""/>
      <w:lvlJc w:val="left"/>
      <w:pPr>
        <w:ind w:left="1080" w:hanging="360"/>
      </w:pPr>
      <w:rPr>
        <w:rFonts w:ascii="Symbol" w:eastAsia="Symbol" w:hAnsi="Symbol" w:cs="Symbol"/>
      </w:rPr>
    </w:lvl>
    <w:lvl w:ilvl="1" w:tplc="2F3EC90A">
      <w:start w:val="1"/>
      <w:numFmt w:val="bullet"/>
      <w:lvlText w:val="o"/>
      <w:lvlJc w:val="left"/>
      <w:pPr>
        <w:ind w:left="1800" w:hanging="360"/>
      </w:pPr>
      <w:rPr>
        <w:rFonts w:ascii="Courier New" w:eastAsia="Courier New" w:hAnsi="Courier New" w:cs="Courier New"/>
      </w:rPr>
    </w:lvl>
    <w:lvl w:ilvl="2" w:tplc="0FE4EC42">
      <w:start w:val="1"/>
      <w:numFmt w:val="bullet"/>
      <w:lvlText w:val=""/>
      <w:lvlJc w:val="left"/>
      <w:pPr>
        <w:ind w:left="2520" w:hanging="360"/>
      </w:pPr>
      <w:rPr>
        <w:rFonts w:ascii="Wingdings" w:eastAsia="Wingdings" w:hAnsi="Wingdings" w:cs="Wingdings"/>
      </w:rPr>
    </w:lvl>
    <w:lvl w:ilvl="3" w:tplc="502C33C4">
      <w:start w:val="1"/>
      <w:numFmt w:val="bullet"/>
      <w:lvlText w:val=""/>
      <w:lvlJc w:val="left"/>
      <w:pPr>
        <w:ind w:left="3240" w:hanging="360"/>
      </w:pPr>
      <w:rPr>
        <w:rFonts w:ascii="Symbol" w:eastAsia="Symbol" w:hAnsi="Symbol" w:cs="Symbol"/>
      </w:rPr>
    </w:lvl>
    <w:lvl w:ilvl="4" w:tplc="3F4EE31E">
      <w:start w:val="1"/>
      <w:numFmt w:val="bullet"/>
      <w:lvlText w:val="o"/>
      <w:lvlJc w:val="left"/>
      <w:pPr>
        <w:ind w:left="3960" w:hanging="360"/>
      </w:pPr>
      <w:rPr>
        <w:rFonts w:ascii="Courier New" w:eastAsia="Courier New" w:hAnsi="Courier New" w:cs="Courier New"/>
      </w:rPr>
    </w:lvl>
    <w:lvl w:ilvl="5" w:tplc="AE7EC722">
      <w:start w:val="1"/>
      <w:numFmt w:val="bullet"/>
      <w:lvlText w:val=""/>
      <w:lvlJc w:val="left"/>
      <w:pPr>
        <w:ind w:left="4680" w:hanging="360"/>
      </w:pPr>
      <w:rPr>
        <w:rFonts w:ascii="Wingdings" w:eastAsia="Wingdings" w:hAnsi="Wingdings" w:cs="Wingdings"/>
      </w:rPr>
    </w:lvl>
    <w:lvl w:ilvl="6" w:tplc="097A09F6">
      <w:start w:val="1"/>
      <w:numFmt w:val="bullet"/>
      <w:lvlText w:val=""/>
      <w:lvlJc w:val="left"/>
      <w:pPr>
        <w:ind w:left="5400" w:hanging="360"/>
      </w:pPr>
      <w:rPr>
        <w:rFonts w:ascii="Symbol" w:eastAsia="Symbol" w:hAnsi="Symbol" w:cs="Symbol"/>
      </w:rPr>
    </w:lvl>
    <w:lvl w:ilvl="7" w:tplc="86D0740C">
      <w:start w:val="1"/>
      <w:numFmt w:val="bullet"/>
      <w:lvlText w:val="o"/>
      <w:lvlJc w:val="left"/>
      <w:pPr>
        <w:ind w:left="6120" w:hanging="360"/>
      </w:pPr>
      <w:rPr>
        <w:rFonts w:ascii="Courier New" w:eastAsia="Courier New" w:hAnsi="Courier New" w:cs="Courier New"/>
      </w:rPr>
    </w:lvl>
    <w:lvl w:ilvl="8" w:tplc="7CCC15F2">
      <w:start w:val="1"/>
      <w:numFmt w:val="bullet"/>
      <w:lvlText w:val=""/>
      <w:lvlJc w:val="left"/>
      <w:pPr>
        <w:ind w:left="6840" w:hanging="360"/>
      </w:pPr>
      <w:rPr>
        <w:rFonts w:ascii="Wingdings" w:eastAsia="Wingdings" w:hAnsi="Wingdings" w:cs="Wingdings"/>
      </w:rPr>
    </w:lvl>
  </w:abstractNum>
  <w:abstractNum w:abstractNumId="9" w15:restartNumberingAfterBreak="0">
    <w:nsid w:val="5C85323E"/>
    <w:multiLevelType w:val="hybridMultilevel"/>
    <w:tmpl w:val="4404A9B6"/>
    <w:lvl w:ilvl="0" w:tplc="56CAE61E">
      <w:start w:val="1"/>
      <w:numFmt w:val="bullet"/>
      <w:lvlText w:val=""/>
      <w:lvlJc w:val="left"/>
      <w:pPr>
        <w:ind w:left="1080" w:hanging="360"/>
      </w:pPr>
      <w:rPr>
        <w:rFonts w:ascii="Symbol" w:eastAsia="Symbol" w:hAnsi="Symbol" w:cs="Symbol"/>
      </w:rPr>
    </w:lvl>
    <w:lvl w:ilvl="1" w:tplc="BE24093E">
      <w:start w:val="1"/>
      <w:numFmt w:val="bullet"/>
      <w:lvlText w:val="o"/>
      <w:lvlJc w:val="left"/>
      <w:pPr>
        <w:ind w:left="1800" w:hanging="360"/>
      </w:pPr>
      <w:rPr>
        <w:rFonts w:ascii="Courier New" w:eastAsia="Courier New" w:hAnsi="Courier New" w:cs="Courier New"/>
      </w:rPr>
    </w:lvl>
    <w:lvl w:ilvl="2" w:tplc="E3141B0A">
      <w:start w:val="1"/>
      <w:numFmt w:val="bullet"/>
      <w:lvlText w:val=""/>
      <w:lvlJc w:val="left"/>
      <w:pPr>
        <w:ind w:left="2520" w:hanging="360"/>
      </w:pPr>
      <w:rPr>
        <w:rFonts w:ascii="Wingdings" w:eastAsia="Wingdings" w:hAnsi="Wingdings" w:cs="Wingdings"/>
      </w:rPr>
    </w:lvl>
    <w:lvl w:ilvl="3" w:tplc="AAC6E1FE">
      <w:start w:val="1"/>
      <w:numFmt w:val="bullet"/>
      <w:lvlText w:val=""/>
      <w:lvlJc w:val="left"/>
      <w:pPr>
        <w:ind w:left="3240" w:hanging="360"/>
      </w:pPr>
      <w:rPr>
        <w:rFonts w:ascii="Symbol" w:eastAsia="Symbol" w:hAnsi="Symbol" w:cs="Symbol"/>
      </w:rPr>
    </w:lvl>
    <w:lvl w:ilvl="4" w:tplc="6AC46754">
      <w:start w:val="1"/>
      <w:numFmt w:val="bullet"/>
      <w:lvlText w:val="o"/>
      <w:lvlJc w:val="left"/>
      <w:pPr>
        <w:ind w:left="3960" w:hanging="360"/>
      </w:pPr>
      <w:rPr>
        <w:rFonts w:ascii="Courier New" w:eastAsia="Courier New" w:hAnsi="Courier New" w:cs="Courier New"/>
      </w:rPr>
    </w:lvl>
    <w:lvl w:ilvl="5" w:tplc="7074A564">
      <w:start w:val="1"/>
      <w:numFmt w:val="bullet"/>
      <w:lvlText w:val=""/>
      <w:lvlJc w:val="left"/>
      <w:pPr>
        <w:ind w:left="4680" w:hanging="360"/>
      </w:pPr>
      <w:rPr>
        <w:rFonts w:ascii="Wingdings" w:eastAsia="Wingdings" w:hAnsi="Wingdings" w:cs="Wingdings"/>
      </w:rPr>
    </w:lvl>
    <w:lvl w:ilvl="6" w:tplc="5EFECACA">
      <w:start w:val="1"/>
      <w:numFmt w:val="bullet"/>
      <w:lvlText w:val=""/>
      <w:lvlJc w:val="left"/>
      <w:pPr>
        <w:ind w:left="5400" w:hanging="360"/>
      </w:pPr>
      <w:rPr>
        <w:rFonts w:ascii="Symbol" w:eastAsia="Symbol" w:hAnsi="Symbol" w:cs="Symbol"/>
      </w:rPr>
    </w:lvl>
    <w:lvl w:ilvl="7" w:tplc="33D609AE">
      <w:start w:val="1"/>
      <w:numFmt w:val="bullet"/>
      <w:lvlText w:val="o"/>
      <w:lvlJc w:val="left"/>
      <w:pPr>
        <w:ind w:left="6120" w:hanging="360"/>
      </w:pPr>
      <w:rPr>
        <w:rFonts w:ascii="Courier New" w:eastAsia="Courier New" w:hAnsi="Courier New" w:cs="Courier New"/>
      </w:rPr>
    </w:lvl>
    <w:lvl w:ilvl="8" w:tplc="A092959A">
      <w:start w:val="1"/>
      <w:numFmt w:val="bullet"/>
      <w:lvlText w:val=""/>
      <w:lvlJc w:val="left"/>
      <w:pPr>
        <w:ind w:left="6840" w:hanging="360"/>
      </w:pPr>
      <w:rPr>
        <w:rFonts w:ascii="Wingdings" w:eastAsia="Wingdings" w:hAnsi="Wingdings" w:cs="Wingdings"/>
      </w:rPr>
    </w:lvl>
  </w:abstractNum>
  <w:abstractNum w:abstractNumId="10" w15:restartNumberingAfterBreak="0">
    <w:nsid w:val="634F0C6D"/>
    <w:multiLevelType w:val="hybridMultilevel"/>
    <w:tmpl w:val="ECDE80FA"/>
    <w:lvl w:ilvl="0" w:tplc="94308094">
      <w:start w:val="1"/>
      <w:numFmt w:val="bullet"/>
      <w:lvlText w:val=""/>
      <w:lvlJc w:val="left"/>
      <w:pPr>
        <w:ind w:left="1080" w:hanging="360"/>
      </w:pPr>
      <w:rPr>
        <w:rFonts w:ascii="Symbol" w:eastAsia="Symbol" w:hAnsi="Symbol" w:cs="Symbol"/>
      </w:rPr>
    </w:lvl>
    <w:lvl w:ilvl="1" w:tplc="56743262">
      <w:start w:val="1"/>
      <w:numFmt w:val="bullet"/>
      <w:lvlText w:val="o"/>
      <w:lvlJc w:val="left"/>
      <w:pPr>
        <w:ind w:left="1800" w:hanging="360"/>
      </w:pPr>
      <w:rPr>
        <w:rFonts w:ascii="Courier New" w:eastAsia="Courier New" w:hAnsi="Courier New" w:cs="Courier New"/>
      </w:rPr>
    </w:lvl>
    <w:lvl w:ilvl="2" w:tplc="65607D84">
      <w:start w:val="1"/>
      <w:numFmt w:val="bullet"/>
      <w:lvlText w:val=""/>
      <w:lvlJc w:val="left"/>
      <w:pPr>
        <w:ind w:left="2520" w:hanging="360"/>
      </w:pPr>
      <w:rPr>
        <w:rFonts w:ascii="Wingdings" w:eastAsia="Wingdings" w:hAnsi="Wingdings" w:cs="Wingdings"/>
      </w:rPr>
    </w:lvl>
    <w:lvl w:ilvl="3" w:tplc="9BE408C6">
      <w:start w:val="1"/>
      <w:numFmt w:val="bullet"/>
      <w:lvlText w:val=""/>
      <w:lvlJc w:val="left"/>
      <w:pPr>
        <w:ind w:left="3240" w:hanging="360"/>
      </w:pPr>
      <w:rPr>
        <w:rFonts w:ascii="Symbol" w:eastAsia="Symbol" w:hAnsi="Symbol" w:cs="Symbol"/>
      </w:rPr>
    </w:lvl>
    <w:lvl w:ilvl="4" w:tplc="138423A8">
      <w:start w:val="1"/>
      <w:numFmt w:val="bullet"/>
      <w:lvlText w:val="o"/>
      <w:lvlJc w:val="left"/>
      <w:pPr>
        <w:ind w:left="3960" w:hanging="360"/>
      </w:pPr>
      <w:rPr>
        <w:rFonts w:ascii="Courier New" w:eastAsia="Courier New" w:hAnsi="Courier New" w:cs="Courier New"/>
      </w:rPr>
    </w:lvl>
    <w:lvl w:ilvl="5" w:tplc="3FECC292">
      <w:start w:val="1"/>
      <w:numFmt w:val="bullet"/>
      <w:lvlText w:val=""/>
      <w:lvlJc w:val="left"/>
      <w:pPr>
        <w:ind w:left="4680" w:hanging="360"/>
      </w:pPr>
      <w:rPr>
        <w:rFonts w:ascii="Wingdings" w:eastAsia="Wingdings" w:hAnsi="Wingdings" w:cs="Wingdings"/>
      </w:rPr>
    </w:lvl>
    <w:lvl w:ilvl="6" w:tplc="DF5EBCE8">
      <w:start w:val="1"/>
      <w:numFmt w:val="bullet"/>
      <w:lvlText w:val=""/>
      <w:lvlJc w:val="left"/>
      <w:pPr>
        <w:ind w:left="5400" w:hanging="360"/>
      </w:pPr>
      <w:rPr>
        <w:rFonts w:ascii="Symbol" w:eastAsia="Symbol" w:hAnsi="Symbol" w:cs="Symbol"/>
      </w:rPr>
    </w:lvl>
    <w:lvl w:ilvl="7" w:tplc="A6A6D7AC">
      <w:start w:val="1"/>
      <w:numFmt w:val="bullet"/>
      <w:lvlText w:val="o"/>
      <w:lvlJc w:val="left"/>
      <w:pPr>
        <w:ind w:left="6120" w:hanging="360"/>
      </w:pPr>
      <w:rPr>
        <w:rFonts w:ascii="Courier New" w:eastAsia="Courier New" w:hAnsi="Courier New" w:cs="Courier New"/>
      </w:rPr>
    </w:lvl>
    <w:lvl w:ilvl="8" w:tplc="7BBE8FFA">
      <w:start w:val="1"/>
      <w:numFmt w:val="bullet"/>
      <w:lvlText w:val=""/>
      <w:lvlJc w:val="left"/>
      <w:pPr>
        <w:ind w:left="6840" w:hanging="360"/>
      </w:pPr>
      <w:rPr>
        <w:rFonts w:ascii="Wingdings" w:eastAsia="Wingdings" w:hAnsi="Wingdings" w:cs="Wingdings"/>
      </w:rPr>
    </w:lvl>
  </w:abstractNum>
  <w:abstractNum w:abstractNumId="11" w15:restartNumberingAfterBreak="0">
    <w:nsid w:val="665F1F7D"/>
    <w:multiLevelType w:val="hybridMultilevel"/>
    <w:tmpl w:val="8812BD04"/>
    <w:lvl w:ilvl="0" w:tplc="F9307310">
      <w:start w:val="1"/>
      <w:numFmt w:val="bullet"/>
      <w:lvlText w:val=""/>
      <w:lvlJc w:val="left"/>
      <w:pPr>
        <w:ind w:left="1080" w:hanging="360"/>
      </w:pPr>
      <w:rPr>
        <w:rFonts w:ascii="Symbol" w:eastAsia="Symbol" w:hAnsi="Symbol" w:cs="Symbol"/>
      </w:rPr>
    </w:lvl>
    <w:lvl w:ilvl="1" w:tplc="901612EE">
      <w:start w:val="1"/>
      <w:numFmt w:val="bullet"/>
      <w:lvlText w:val="o"/>
      <w:lvlJc w:val="left"/>
      <w:pPr>
        <w:ind w:left="1800" w:hanging="360"/>
      </w:pPr>
      <w:rPr>
        <w:rFonts w:ascii="Courier New" w:eastAsia="Courier New" w:hAnsi="Courier New" w:cs="Courier New"/>
      </w:rPr>
    </w:lvl>
    <w:lvl w:ilvl="2" w:tplc="B3648B14">
      <w:start w:val="1"/>
      <w:numFmt w:val="bullet"/>
      <w:lvlText w:val=""/>
      <w:lvlJc w:val="left"/>
      <w:pPr>
        <w:ind w:left="2520" w:hanging="360"/>
      </w:pPr>
      <w:rPr>
        <w:rFonts w:ascii="Wingdings" w:eastAsia="Wingdings" w:hAnsi="Wingdings" w:cs="Wingdings"/>
      </w:rPr>
    </w:lvl>
    <w:lvl w:ilvl="3" w:tplc="17EC31AC">
      <w:start w:val="1"/>
      <w:numFmt w:val="bullet"/>
      <w:lvlText w:val=""/>
      <w:lvlJc w:val="left"/>
      <w:pPr>
        <w:ind w:left="3240" w:hanging="360"/>
      </w:pPr>
      <w:rPr>
        <w:rFonts w:ascii="Symbol" w:eastAsia="Symbol" w:hAnsi="Symbol" w:cs="Symbol"/>
      </w:rPr>
    </w:lvl>
    <w:lvl w:ilvl="4" w:tplc="03341BF6">
      <w:start w:val="1"/>
      <w:numFmt w:val="bullet"/>
      <w:lvlText w:val="o"/>
      <w:lvlJc w:val="left"/>
      <w:pPr>
        <w:ind w:left="3960" w:hanging="360"/>
      </w:pPr>
      <w:rPr>
        <w:rFonts w:ascii="Courier New" w:eastAsia="Courier New" w:hAnsi="Courier New" w:cs="Courier New"/>
      </w:rPr>
    </w:lvl>
    <w:lvl w:ilvl="5" w:tplc="33A46C02">
      <w:start w:val="1"/>
      <w:numFmt w:val="bullet"/>
      <w:lvlText w:val=""/>
      <w:lvlJc w:val="left"/>
      <w:pPr>
        <w:ind w:left="4680" w:hanging="360"/>
      </w:pPr>
      <w:rPr>
        <w:rFonts w:ascii="Wingdings" w:eastAsia="Wingdings" w:hAnsi="Wingdings" w:cs="Wingdings"/>
      </w:rPr>
    </w:lvl>
    <w:lvl w:ilvl="6" w:tplc="E1787422">
      <w:start w:val="1"/>
      <w:numFmt w:val="bullet"/>
      <w:lvlText w:val=""/>
      <w:lvlJc w:val="left"/>
      <w:pPr>
        <w:ind w:left="5400" w:hanging="360"/>
      </w:pPr>
      <w:rPr>
        <w:rFonts w:ascii="Symbol" w:eastAsia="Symbol" w:hAnsi="Symbol" w:cs="Symbol"/>
      </w:rPr>
    </w:lvl>
    <w:lvl w:ilvl="7" w:tplc="B476A920">
      <w:start w:val="1"/>
      <w:numFmt w:val="bullet"/>
      <w:lvlText w:val="o"/>
      <w:lvlJc w:val="left"/>
      <w:pPr>
        <w:ind w:left="6120" w:hanging="360"/>
      </w:pPr>
      <w:rPr>
        <w:rFonts w:ascii="Courier New" w:eastAsia="Courier New" w:hAnsi="Courier New" w:cs="Courier New"/>
      </w:rPr>
    </w:lvl>
    <w:lvl w:ilvl="8" w:tplc="DAF8E478">
      <w:start w:val="1"/>
      <w:numFmt w:val="bullet"/>
      <w:lvlText w:val=""/>
      <w:lvlJc w:val="left"/>
      <w:pPr>
        <w:ind w:left="6840" w:hanging="360"/>
      </w:pPr>
      <w:rPr>
        <w:rFonts w:ascii="Wingdings" w:eastAsia="Wingdings" w:hAnsi="Wingdings" w:cs="Wingdings"/>
      </w:rPr>
    </w:lvl>
  </w:abstractNum>
  <w:abstractNum w:abstractNumId="12" w15:restartNumberingAfterBreak="0">
    <w:nsid w:val="77455233"/>
    <w:multiLevelType w:val="hybridMultilevel"/>
    <w:tmpl w:val="890ABB00"/>
    <w:lvl w:ilvl="0" w:tplc="68225EC0">
      <w:start w:val="1"/>
      <w:numFmt w:val="bullet"/>
      <w:lvlText w:val=""/>
      <w:lvlJc w:val="left"/>
      <w:pPr>
        <w:ind w:left="1080" w:hanging="360"/>
      </w:pPr>
      <w:rPr>
        <w:rFonts w:ascii="Symbol" w:eastAsia="Symbol" w:hAnsi="Symbol" w:cs="Symbol"/>
      </w:rPr>
    </w:lvl>
    <w:lvl w:ilvl="1" w:tplc="6A78131A">
      <w:start w:val="1"/>
      <w:numFmt w:val="bullet"/>
      <w:lvlText w:val="o"/>
      <w:lvlJc w:val="left"/>
      <w:pPr>
        <w:ind w:left="1800" w:hanging="360"/>
      </w:pPr>
      <w:rPr>
        <w:rFonts w:ascii="Courier New" w:eastAsia="Courier New" w:hAnsi="Courier New" w:cs="Courier New"/>
      </w:rPr>
    </w:lvl>
    <w:lvl w:ilvl="2" w:tplc="097674F4">
      <w:start w:val="1"/>
      <w:numFmt w:val="bullet"/>
      <w:lvlText w:val=""/>
      <w:lvlJc w:val="left"/>
      <w:pPr>
        <w:ind w:left="2520" w:hanging="360"/>
      </w:pPr>
      <w:rPr>
        <w:rFonts w:ascii="Wingdings" w:eastAsia="Wingdings" w:hAnsi="Wingdings" w:cs="Wingdings"/>
      </w:rPr>
    </w:lvl>
    <w:lvl w:ilvl="3" w:tplc="3154E9EC">
      <w:start w:val="1"/>
      <w:numFmt w:val="bullet"/>
      <w:lvlText w:val=""/>
      <w:lvlJc w:val="left"/>
      <w:pPr>
        <w:ind w:left="3240" w:hanging="360"/>
      </w:pPr>
      <w:rPr>
        <w:rFonts w:ascii="Symbol" w:eastAsia="Symbol" w:hAnsi="Symbol" w:cs="Symbol"/>
      </w:rPr>
    </w:lvl>
    <w:lvl w:ilvl="4" w:tplc="BA607CE6">
      <w:start w:val="1"/>
      <w:numFmt w:val="bullet"/>
      <w:lvlText w:val="o"/>
      <w:lvlJc w:val="left"/>
      <w:pPr>
        <w:ind w:left="3960" w:hanging="360"/>
      </w:pPr>
      <w:rPr>
        <w:rFonts w:ascii="Courier New" w:eastAsia="Courier New" w:hAnsi="Courier New" w:cs="Courier New"/>
      </w:rPr>
    </w:lvl>
    <w:lvl w:ilvl="5" w:tplc="09961E18">
      <w:start w:val="1"/>
      <w:numFmt w:val="bullet"/>
      <w:lvlText w:val=""/>
      <w:lvlJc w:val="left"/>
      <w:pPr>
        <w:ind w:left="4680" w:hanging="360"/>
      </w:pPr>
      <w:rPr>
        <w:rFonts w:ascii="Wingdings" w:eastAsia="Wingdings" w:hAnsi="Wingdings" w:cs="Wingdings"/>
      </w:rPr>
    </w:lvl>
    <w:lvl w:ilvl="6" w:tplc="C1C2B336">
      <w:start w:val="1"/>
      <w:numFmt w:val="bullet"/>
      <w:lvlText w:val=""/>
      <w:lvlJc w:val="left"/>
      <w:pPr>
        <w:ind w:left="5400" w:hanging="360"/>
      </w:pPr>
      <w:rPr>
        <w:rFonts w:ascii="Symbol" w:eastAsia="Symbol" w:hAnsi="Symbol" w:cs="Symbol"/>
      </w:rPr>
    </w:lvl>
    <w:lvl w:ilvl="7" w:tplc="C744F0C0">
      <w:start w:val="1"/>
      <w:numFmt w:val="bullet"/>
      <w:lvlText w:val="o"/>
      <w:lvlJc w:val="left"/>
      <w:pPr>
        <w:ind w:left="6120" w:hanging="360"/>
      </w:pPr>
      <w:rPr>
        <w:rFonts w:ascii="Courier New" w:eastAsia="Courier New" w:hAnsi="Courier New" w:cs="Courier New"/>
      </w:rPr>
    </w:lvl>
    <w:lvl w:ilvl="8" w:tplc="8DEE57E0">
      <w:start w:val="1"/>
      <w:numFmt w:val="bullet"/>
      <w:lvlText w:val=""/>
      <w:lvlJc w:val="left"/>
      <w:pPr>
        <w:ind w:left="6840" w:hanging="360"/>
      </w:pPr>
      <w:rPr>
        <w:rFonts w:ascii="Wingdings" w:eastAsia="Wingdings" w:hAnsi="Wingdings" w:cs="Wingdings"/>
      </w:rPr>
    </w:lvl>
  </w:abstractNum>
  <w:num w:numId="1" w16cid:durableId="2124420468">
    <w:abstractNumId w:val="1"/>
    <w:lvlOverride w:ilvl="0">
      <w:startOverride w:val="1"/>
    </w:lvlOverride>
  </w:num>
  <w:num w:numId="2" w16cid:durableId="661546402">
    <w:abstractNumId w:val="0"/>
    <w:lvlOverride w:ilvl="0">
      <w:startOverride w:val="1"/>
    </w:lvlOverride>
  </w:num>
  <w:num w:numId="3" w16cid:durableId="2052873289">
    <w:abstractNumId w:val="2"/>
    <w:lvlOverride w:ilvl="0"/>
    <w:lvlOverride w:ilvl="1">
      <w:startOverride w:val="1"/>
    </w:lvlOverride>
  </w:num>
  <w:num w:numId="4" w16cid:durableId="622149946">
    <w:abstractNumId w:val="10"/>
    <w:lvlOverride w:ilvl="0"/>
    <w:lvlOverride w:ilvl="1"/>
    <w:lvlOverride w:ilvl="2">
      <w:startOverride w:val="1"/>
    </w:lvlOverride>
  </w:num>
  <w:num w:numId="5" w16cid:durableId="690881268">
    <w:abstractNumId w:val="8"/>
    <w:lvlOverride w:ilvl="0"/>
    <w:lvlOverride w:ilvl="1">
      <w:startOverride w:val="1"/>
    </w:lvlOverride>
  </w:num>
  <w:num w:numId="6" w16cid:durableId="695077623">
    <w:abstractNumId w:val="12"/>
    <w:lvlOverride w:ilvl="0"/>
    <w:lvlOverride w:ilvl="1"/>
    <w:lvlOverride w:ilvl="2">
      <w:startOverride w:val="1"/>
    </w:lvlOverride>
  </w:num>
  <w:num w:numId="7" w16cid:durableId="1053047132">
    <w:abstractNumId w:val="7"/>
    <w:lvlOverride w:ilvl="0"/>
    <w:lvlOverride w:ilvl="1"/>
    <w:lvlOverride w:ilvl="2"/>
    <w:lvlOverride w:ilvl="3">
      <w:startOverride w:val="1"/>
    </w:lvlOverride>
  </w:num>
  <w:num w:numId="8" w16cid:durableId="734664011">
    <w:abstractNumId w:val="4"/>
    <w:lvlOverride w:ilvl="0"/>
    <w:lvlOverride w:ilvl="1">
      <w:startOverride w:val="1"/>
    </w:lvlOverride>
  </w:num>
  <w:num w:numId="9" w16cid:durableId="754597044">
    <w:abstractNumId w:val="6"/>
    <w:lvlOverride w:ilvl="0"/>
    <w:lvlOverride w:ilvl="1">
      <w:startOverride w:val="1"/>
    </w:lvlOverride>
  </w:num>
  <w:num w:numId="10" w16cid:durableId="787552726">
    <w:abstractNumId w:val="9"/>
    <w:lvlOverride w:ilvl="0"/>
    <w:lvlOverride w:ilvl="1">
      <w:startOverride w:val="1"/>
    </w:lvlOverride>
  </w:num>
  <w:num w:numId="11" w16cid:durableId="1875771958">
    <w:abstractNumId w:val="5"/>
    <w:lvlOverride w:ilvl="0">
      <w:startOverride w:val="1"/>
    </w:lvlOverride>
  </w:num>
  <w:num w:numId="12" w16cid:durableId="2076925358">
    <w:abstractNumId w:val="3"/>
    <w:lvlOverride w:ilvl="0"/>
    <w:lvlOverride w:ilvl="1">
      <w:startOverride w:val="1"/>
    </w:lvlOverride>
  </w:num>
  <w:num w:numId="13" w16cid:durableId="1254313070">
    <w:abstractNumId w:val="11"/>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B1"/>
    <w:rsid w:val="000344C7"/>
    <w:rsid w:val="00085D9A"/>
    <w:rsid w:val="0020352E"/>
    <w:rsid w:val="0022118B"/>
    <w:rsid w:val="002718B8"/>
    <w:rsid w:val="00323706"/>
    <w:rsid w:val="003512C2"/>
    <w:rsid w:val="004762F1"/>
    <w:rsid w:val="004916D0"/>
    <w:rsid w:val="00572E44"/>
    <w:rsid w:val="005B266B"/>
    <w:rsid w:val="00927BB1"/>
    <w:rsid w:val="009E0FE6"/>
    <w:rsid w:val="00AE01DE"/>
    <w:rsid w:val="00C218C6"/>
    <w:rsid w:val="00C40735"/>
    <w:rsid w:val="00D82152"/>
    <w:rsid w:val="00DA096A"/>
    <w:rsid w:val="00EC50BE"/>
    <w:rsid w:val="00F7752B"/>
    <w:rsid w:val="00FE6FA3"/>
    <w:rsid w:val="00FF4E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00C5"/>
  <w15:chartTrackingRefBased/>
  <w15:docId w15:val="{D1FA8CFC-5FD1-49D3-95E4-26AB4953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00" w:beforeAutospacing="1" w:after="100" w:afterAutospacing="1" w:line="240" w:lineRule="auto"/>
    </w:pPr>
    <w:rPr>
      <w:rFonts w:ascii="Arial" w:eastAsia="MS Mincho" w:hAnsi="Arial" w:cs="Trebuchet MS"/>
      <w:sz w:val="18"/>
      <w:szCs w:val="18"/>
      <w:lang w:val="en-US" w:eastAsia="ja-JP"/>
    </w:rPr>
  </w:style>
  <w:style w:type="paragraph" w:styleId="Kop1">
    <w:name w:val="heading 1"/>
    <w:basedOn w:val="Kop2"/>
    <w:next w:val="Standaard"/>
    <w:uiPriority w:val="9"/>
    <w:qFormat/>
    <w:pPr>
      <w:spacing w:before="0" w:beforeAutospacing="0" w:after="0" w:afterAutospacing="0"/>
      <w:outlineLvl w:val="0"/>
    </w:pPr>
    <w:rPr>
      <w:rFonts w:ascii="Tahoma" w:hAnsi="Tahoma" w:cs="Tahoma"/>
      <w:color w:val="031F8F"/>
      <w:sz w:val="44"/>
      <w:szCs w:val="44"/>
      <w:lang w:val="nl-NL"/>
    </w:rPr>
  </w:style>
  <w:style w:type="paragraph" w:styleId="Kop2">
    <w:name w:val="heading 2"/>
    <w:basedOn w:val="Standaard"/>
    <w:next w:val="Standaard"/>
    <w:uiPriority w:val="99"/>
    <w:qFormat/>
    <w:pPr>
      <w:keepNext/>
      <w:outlineLvl w:val="1"/>
    </w:pPr>
    <w:rPr>
      <w:b/>
      <w:bCs/>
      <w:sz w:val="28"/>
      <w:szCs w:val="28"/>
      <w:lang w:val="en-GB"/>
    </w:rPr>
  </w:style>
  <w:style w:type="paragraph" w:styleId="Kop3">
    <w:name w:val="heading 3"/>
    <w:basedOn w:val="Standaard"/>
    <w:next w:val="Standaard"/>
    <w:uiPriority w:val="9"/>
    <w:unhideWhenUsed/>
    <w:qFormat/>
    <w:pPr>
      <w:keepNext/>
      <w:outlineLvl w:val="2"/>
    </w:pPr>
    <w:rPr>
      <w:rFonts w:ascii="Tahoma" w:hAnsi="Tahoma" w:cs="Tahoma"/>
      <w:b/>
      <w:bCs/>
      <w:color w:val="191D96"/>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13"/>
        <w:tab w:val="right" w:pos="9026"/>
      </w:tabs>
      <w:spacing w:before="0" w:beforeAutospacing="0" w:after="0" w:afterAutospacing="0"/>
    </w:pPr>
    <w:rPr>
      <w:rFonts w:ascii="Calibri" w:eastAsia="Calibri" w:hAnsi="Calibri"/>
      <w:sz w:val="22"/>
      <w:szCs w:val="22"/>
      <w:lang w:eastAsia="en-US"/>
    </w:r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13"/>
        <w:tab w:val="right" w:pos="9026"/>
      </w:tabs>
      <w:spacing w:before="0" w:beforeAutospacing="0" w:after="0" w:afterAutospacing="0"/>
    </w:pPr>
    <w:rPr>
      <w:rFonts w:ascii="Calibri" w:eastAsia="Calibri" w:hAnsi="Calibri"/>
      <w:sz w:val="22"/>
      <w:szCs w:val="22"/>
      <w:lang w:eastAsia="en-US"/>
    </w:rPr>
  </w:style>
  <w:style w:type="character" w:customStyle="1" w:styleId="VoettekstChar">
    <w:name w:val="Voettekst Char"/>
    <w:basedOn w:val="Standaardalinea-lettertype"/>
    <w:link w:val="Voettekst"/>
    <w:uiPriority w:val="99"/>
  </w:style>
  <w:style w:type="character" w:styleId="Verwijzingopmerking">
    <w:name w:val="annotation reference"/>
    <w:basedOn w:val="Standaardalinea-lettertype"/>
    <w:uiPriority w:val="99"/>
    <w:rPr>
      <w:rFonts w:cs="Times New Roman"/>
      <w:sz w:val="16"/>
      <w:szCs w:val="16"/>
    </w:rPr>
  </w:style>
  <w:style w:type="paragraph" w:styleId="Tekstopmerking">
    <w:name w:val="annotation text"/>
    <w:basedOn w:val="Standaard"/>
    <w:link w:val="TekstopmerkingChar"/>
    <w:uiPriority w:val="99"/>
    <w:rPr>
      <w:sz w:val="20"/>
      <w:szCs w:val="20"/>
    </w:rPr>
  </w:style>
  <w:style w:type="character" w:customStyle="1" w:styleId="TekstopmerkingChar">
    <w:name w:val="Tekst opmerking Char"/>
    <w:basedOn w:val="Standaardalinea-lettertype"/>
    <w:link w:val="Tekstopmerking"/>
    <w:uiPriority w:val="99"/>
    <w:rPr>
      <w:rFonts w:ascii="Arial" w:eastAsia="MS Mincho" w:hAnsi="Arial" w:cs="Trebuchet MS"/>
      <w:sz w:val="20"/>
      <w:szCs w:val="20"/>
      <w:lang w:val="en-US" w:eastAsia="ja-JP"/>
    </w:rPr>
  </w:style>
  <w:style w:type="table" w:styleId="Tabelraster">
    <w:name w:val="Table Grid"/>
    <w:basedOn w:val="Standaardtabel"/>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qFormat/>
    <w:rPr>
      <w:vertAlign w:val="superscript"/>
    </w:rPr>
  </w:style>
  <w:style w:type="character" w:styleId="Eindnootmarkering">
    <w:name w:val="endnote reference"/>
    <w:basedOn w:val="Standaardalinea-lettertyp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evoland.nl/loket/subsid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levoland.nl/loket/subsidies" TargetMode="External"/><Relationship Id="rId4" Type="http://schemas.openxmlformats.org/officeDocument/2006/relationships/webSettings" Target="webSettings.xml"/><Relationship Id="rId9" Type="http://schemas.openxmlformats.org/officeDocument/2006/relationships/hyperlink" Target="https://content.vindsubsidies.nl/grant/84490/detail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2098</Words>
  <Characters>11541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Gemeente Lelystad</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Penninx</dc:creator>
  <cp:lastModifiedBy>Vonk, STI (Sjoerd)</cp:lastModifiedBy>
  <cp:revision>2</cp:revision>
  <dcterms:created xsi:type="dcterms:W3CDTF">2023-06-14T12:42:00Z</dcterms:created>
  <dcterms:modified xsi:type="dcterms:W3CDTF">2023-06-14T12:42:00Z</dcterms:modified>
</cp:coreProperties>
</file>